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73F" w:rsidRDefault="0098373F" w:rsidP="0098373F">
      <w:pPr>
        <w:rPr>
          <w:sz w:val="32"/>
          <w:szCs w:val="32"/>
        </w:rPr>
      </w:pPr>
      <w:r>
        <w:rPr>
          <w:b/>
          <w:sz w:val="32"/>
          <w:szCs w:val="32"/>
        </w:rPr>
        <w:t>Kučeřík</w:t>
      </w:r>
      <w:r w:rsidRPr="00F52956">
        <w:rPr>
          <w:sz w:val="32"/>
          <w:szCs w:val="32"/>
        </w:rPr>
        <w:t xml:space="preserve"> </w:t>
      </w:r>
      <w:r>
        <w:rPr>
          <w:sz w:val="32"/>
          <w:szCs w:val="32"/>
        </w:rPr>
        <w:t>PROJEKT s.r.o.</w:t>
      </w:r>
    </w:p>
    <w:p w:rsidR="003119F8" w:rsidRPr="00F52956" w:rsidRDefault="003119F8" w:rsidP="003119F8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3119F8" w:rsidRDefault="003119F8" w:rsidP="003119F8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051880" w:rsidP="00051880">
      <w:pPr>
        <w:ind w:left="360"/>
        <w:jc w:val="center"/>
        <w:rPr>
          <w:b/>
          <w:sz w:val="40"/>
          <w:szCs w:val="40"/>
        </w:rPr>
      </w:pPr>
      <w:r>
        <w:rPr>
          <w:b/>
          <w:sz w:val="48"/>
          <w:szCs w:val="40"/>
        </w:rPr>
        <w:t>B. SOUHRNNÁ TECHNICKÁ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2765C0" w:rsidRPr="00F52956" w:rsidRDefault="002765C0" w:rsidP="00691119">
      <w:pPr>
        <w:rPr>
          <w:sz w:val="32"/>
          <w:szCs w:val="32"/>
        </w:rPr>
      </w:pPr>
    </w:p>
    <w:p w:rsidR="00691119" w:rsidRDefault="00691119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98373F" w:rsidRDefault="00DE68D6" w:rsidP="0098373F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VÍCEÚČELOVÉ HŘIŠTĚ - </w:t>
      </w:r>
      <w:r w:rsidR="000F153D">
        <w:rPr>
          <w:b/>
          <w:sz w:val="36"/>
          <w:szCs w:val="36"/>
        </w:rPr>
        <w:t>KASÁRNA</w:t>
      </w:r>
    </w:p>
    <w:p w:rsidR="00922E7C" w:rsidRDefault="00922E7C" w:rsidP="00922E7C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3119F8" w:rsidRPr="00033127" w:rsidRDefault="003119F8" w:rsidP="003119F8">
      <w:pPr>
        <w:rPr>
          <w:sz w:val="20"/>
          <w:szCs w:val="20"/>
        </w:rPr>
      </w:pPr>
      <w:r>
        <w:rPr>
          <w:sz w:val="20"/>
          <w:szCs w:val="20"/>
        </w:rPr>
        <w:t>DUR+DSP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922E7C" w:rsidRPr="005F1416" w:rsidRDefault="00922E7C" w:rsidP="00922E7C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:rsidR="00922E7C" w:rsidRDefault="00922E7C" w:rsidP="00922E7C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922E7C" w:rsidRPr="005F1416" w:rsidRDefault="00922E7C" w:rsidP="00922E7C">
      <w:pPr>
        <w:ind w:left="2127" w:firstLine="709"/>
        <w:rPr>
          <w:sz w:val="32"/>
          <w:szCs w:val="32"/>
        </w:rPr>
      </w:pPr>
      <w:r>
        <w:rPr>
          <w:sz w:val="32"/>
          <w:szCs w:val="32"/>
        </w:rPr>
        <w:t>669 02 Znojmo</w:t>
      </w:r>
      <w:r w:rsidRPr="005F1416">
        <w:rPr>
          <w:sz w:val="32"/>
          <w:szCs w:val="32"/>
        </w:rPr>
        <w:t xml:space="preserve"> </w:t>
      </w:r>
    </w:p>
    <w:p w:rsidR="00922E7C" w:rsidRPr="00867673" w:rsidRDefault="00922E7C" w:rsidP="00922E7C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7673">
        <w:rPr>
          <w:sz w:val="32"/>
          <w:szCs w:val="32"/>
        </w:rPr>
        <w:t xml:space="preserve"> </w:t>
      </w:r>
    </w:p>
    <w:p w:rsidR="00922E7C" w:rsidRPr="00F52956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Pr="00F52956" w:rsidRDefault="00922E7C" w:rsidP="00922E7C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DE68D6">
        <w:rPr>
          <w:sz w:val="32"/>
          <w:szCs w:val="32"/>
        </w:rPr>
        <w:t>ÚNOR  2020</w:t>
      </w: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Pr="00F52956" w:rsidRDefault="00922E7C" w:rsidP="00922E7C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922E7C" w:rsidRDefault="00922E7C" w:rsidP="00691119">
      <w:pPr>
        <w:rPr>
          <w:sz w:val="32"/>
          <w:szCs w:val="32"/>
        </w:rPr>
      </w:pPr>
    </w:p>
    <w:p w:rsidR="00922E7C" w:rsidRDefault="00922E7C" w:rsidP="00691119">
      <w:pPr>
        <w:rPr>
          <w:sz w:val="32"/>
          <w:szCs w:val="32"/>
        </w:rPr>
      </w:pPr>
    </w:p>
    <w:p w:rsidR="0098373F" w:rsidRDefault="0098373F" w:rsidP="00691119">
      <w:pPr>
        <w:rPr>
          <w:sz w:val="32"/>
          <w:szCs w:val="32"/>
        </w:rPr>
      </w:pPr>
    </w:p>
    <w:p w:rsidR="00922E7C" w:rsidRDefault="00922E7C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A86F73" w:rsidRPr="000B3388" w:rsidRDefault="00051880" w:rsidP="00691119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B</w:t>
      </w:r>
      <w:r w:rsidR="00247AA5" w:rsidRPr="000B3388">
        <w:rPr>
          <w:b/>
          <w:sz w:val="36"/>
          <w:szCs w:val="36"/>
        </w:rPr>
        <w:t>.</w:t>
      </w:r>
      <w:r w:rsidR="0005126A" w:rsidRPr="000B338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Souhrnná technická </w:t>
      </w:r>
      <w:r w:rsidR="000B3388" w:rsidRPr="000B3388">
        <w:rPr>
          <w:b/>
          <w:sz w:val="36"/>
          <w:szCs w:val="36"/>
        </w:rPr>
        <w:t>zpráva</w:t>
      </w:r>
    </w:p>
    <w:p w:rsidR="000B3388" w:rsidRDefault="003B07E7" w:rsidP="003B07E7">
      <w:pPr>
        <w:tabs>
          <w:tab w:val="left" w:pos="2223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0B3388" w:rsidRDefault="00051880" w:rsidP="00691119">
      <w:pPr>
        <w:rPr>
          <w:b/>
          <w:sz w:val="36"/>
          <w:szCs w:val="36"/>
        </w:rPr>
      </w:pPr>
      <w:r>
        <w:rPr>
          <w:b/>
          <w:sz w:val="36"/>
          <w:szCs w:val="36"/>
        </w:rPr>
        <w:t>B</w:t>
      </w:r>
      <w:r w:rsidR="000B3388" w:rsidRPr="000B3388">
        <w:rPr>
          <w:b/>
          <w:sz w:val="36"/>
          <w:szCs w:val="36"/>
        </w:rPr>
        <w:t xml:space="preserve">.1 </w:t>
      </w:r>
      <w:r>
        <w:rPr>
          <w:b/>
          <w:sz w:val="36"/>
          <w:szCs w:val="36"/>
        </w:rPr>
        <w:t>Popis území stavby</w:t>
      </w:r>
    </w:p>
    <w:p w:rsidR="000B3388" w:rsidRDefault="000B3388" w:rsidP="00691119">
      <w:pPr>
        <w:rPr>
          <w:sz w:val="28"/>
          <w:szCs w:val="36"/>
        </w:rPr>
      </w:pPr>
    </w:p>
    <w:p w:rsidR="000B3388" w:rsidRDefault="00051880" w:rsidP="00691119">
      <w:pPr>
        <w:rPr>
          <w:b/>
          <w:i/>
          <w:sz w:val="28"/>
          <w:szCs w:val="36"/>
        </w:rPr>
      </w:pPr>
      <w:r>
        <w:rPr>
          <w:b/>
          <w:i/>
          <w:sz w:val="28"/>
          <w:szCs w:val="36"/>
        </w:rPr>
        <w:t>B</w:t>
      </w:r>
      <w:r w:rsidR="000B3388" w:rsidRPr="000B3388">
        <w:rPr>
          <w:b/>
          <w:i/>
          <w:sz w:val="28"/>
          <w:szCs w:val="36"/>
        </w:rPr>
        <w:t>.1.</w:t>
      </w:r>
      <w:r>
        <w:rPr>
          <w:b/>
          <w:i/>
          <w:sz w:val="28"/>
          <w:szCs w:val="36"/>
        </w:rPr>
        <w:t>a</w:t>
      </w:r>
      <w:r w:rsidR="000B3388" w:rsidRPr="000B3388">
        <w:rPr>
          <w:b/>
          <w:i/>
          <w:sz w:val="28"/>
          <w:szCs w:val="36"/>
        </w:rPr>
        <w:t xml:space="preserve"> </w:t>
      </w:r>
      <w:r w:rsidR="003119F8">
        <w:rPr>
          <w:b/>
          <w:i/>
          <w:sz w:val="28"/>
          <w:szCs w:val="36"/>
        </w:rPr>
        <w:t xml:space="preserve"> </w:t>
      </w:r>
      <w:r>
        <w:rPr>
          <w:b/>
          <w:i/>
          <w:sz w:val="28"/>
          <w:szCs w:val="36"/>
        </w:rPr>
        <w:t>Charakteristika stavebního pozemku</w:t>
      </w:r>
    </w:p>
    <w:p w:rsidR="002A1459" w:rsidRPr="00DE58BB" w:rsidRDefault="002A1459" w:rsidP="00691119">
      <w:pPr>
        <w:rPr>
          <w:b/>
        </w:rPr>
      </w:pPr>
      <w:r w:rsidRPr="00DE58BB">
        <w:t xml:space="preserve">Stavební pozemek se nachází </w:t>
      </w:r>
      <w:r w:rsidR="00922E7C">
        <w:t>v</w:t>
      </w:r>
      <w:r w:rsidR="00DE68D6">
        <w:t> </w:t>
      </w:r>
      <w:r w:rsidR="000F153D">
        <w:t>Kasárnách</w:t>
      </w:r>
      <w:r w:rsidR="00DE68D6">
        <w:t xml:space="preserve"> </w:t>
      </w:r>
      <w:r w:rsidR="003119F8">
        <w:t>v zastavěném území</w:t>
      </w:r>
      <w:r w:rsidRPr="00DE58BB">
        <w:t xml:space="preserve">. </w:t>
      </w:r>
      <w:r w:rsidR="003119F8">
        <w:t>Navržen</w:t>
      </w:r>
      <w:r w:rsidR="00DE68D6">
        <w:t xml:space="preserve">é </w:t>
      </w:r>
      <w:r w:rsidR="0098373F">
        <w:t>hřiště</w:t>
      </w:r>
      <w:r w:rsidR="003119F8">
        <w:t xml:space="preserve"> je v souladu s charakterem území. Nyní je </w:t>
      </w:r>
      <w:r w:rsidR="00214709">
        <w:t>plocha</w:t>
      </w:r>
      <w:r w:rsidR="003119F8">
        <w:t xml:space="preserve"> využívána</w:t>
      </w:r>
      <w:r w:rsidR="00214709">
        <w:t xml:space="preserve">, jako </w:t>
      </w:r>
      <w:r w:rsidR="00F259BE">
        <w:t xml:space="preserve">veřejně přístupné </w:t>
      </w:r>
      <w:r w:rsidR="0098373F">
        <w:t>hřiště</w:t>
      </w:r>
      <w:r w:rsidR="003119F8">
        <w:t>.</w:t>
      </w:r>
      <w:r w:rsidR="00DE68D6">
        <w:t xml:space="preserve"> </w:t>
      </w:r>
      <w:r w:rsidR="00F259BE">
        <w:t>J</w:t>
      </w:r>
      <w:r w:rsidR="00DE68D6">
        <w:t>sou</w:t>
      </w:r>
      <w:r w:rsidR="00F259BE">
        <w:t xml:space="preserve"> zde osazen</w:t>
      </w:r>
      <w:r w:rsidR="00DE68D6">
        <w:t>y</w:t>
      </w:r>
      <w:r w:rsidR="00127836">
        <w:t xml:space="preserve"> sloupky pro natažení volejbalové sítě. Povrch je ze štěrkodrti. Plocha </w:t>
      </w:r>
      <w:r w:rsidR="00E51D3D">
        <w:t>je</w:t>
      </w:r>
      <w:r w:rsidR="00127836">
        <w:t xml:space="preserve"> od okolního terénu oddělena</w:t>
      </w:r>
      <w:r w:rsidR="00E51D3D">
        <w:t xml:space="preserve"> stávajícím oplocením</w:t>
      </w:r>
      <w:r w:rsidR="00127836">
        <w:t>.</w:t>
      </w:r>
    </w:p>
    <w:p w:rsidR="000B3388" w:rsidRDefault="000B3388" w:rsidP="00691119">
      <w:pPr>
        <w:rPr>
          <w:sz w:val="20"/>
          <w:szCs w:val="36"/>
        </w:rPr>
      </w:pPr>
    </w:p>
    <w:p w:rsidR="0025205E" w:rsidRDefault="00051880" w:rsidP="00691119">
      <w:pPr>
        <w:rPr>
          <w:b/>
          <w:i/>
          <w:szCs w:val="36"/>
        </w:rPr>
      </w:pPr>
      <w:r w:rsidRPr="00305D98">
        <w:rPr>
          <w:b/>
          <w:i/>
          <w:szCs w:val="36"/>
        </w:rPr>
        <w:t>B</w:t>
      </w:r>
      <w:r w:rsidR="000B3388" w:rsidRPr="00305D98">
        <w:rPr>
          <w:b/>
          <w:i/>
          <w:szCs w:val="36"/>
        </w:rPr>
        <w:t xml:space="preserve">.1.b  </w:t>
      </w:r>
      <w:r w:rsidR="0025205E">
        <w:rPr>
          <w:b/>
          <w:i/>
          <w:szCs w:val="36"/>
        </w:rPr>
        <w:t>Údaje  o souladu s územně plánovací dokumentací, s cíli a úkoly územního plánování</w:t>
      </w:r>
    </w:p>
    <w:p w:rsidR="0025205E" w:rsidRDefault="00922E7C" w:rsidP="00691119">
      <w:r>
        <w:rPr>
          <w:bCs/>
        </w:rPr>
        <w:t>Město Znojmo</w:t>
      </w:r>
      <w:r w:rsidR="0025205E">
        <w:t xml:space="preserve"> </w:t>
      </w:r>
      <w:r w:rsidR="0025205E" w:rsidRPr="00711A7A">
        <w:t>má v současné době schválenou územně plánovací dokumentaci</w:t>
      </w:r>
      <w:r w:rsidR="0025205E">
        <w:t xml:space="preserve">. Lokalita je určena k zástavbě pro bydlení včetně občanské vybavenosti. </w:t>
      </w:r>
    </w:p>
    <w:p w:rsidR="0025205E" w:rsidRDefault="0025205E" w:rsidP="00691119">
      <w:pPr>
        <w:rPr>
          <w:b/>
          <w:i/>
          <w:szCs w:val="36"/>
        </w:rPr>
      </w:pPr>
      <w:r>
        <w:t xml:space="preserve"> Navržená stavba je v souladu s územně plánovací dokumentací.</w:t>
      </w:r>
    </w:p>
    <w:p w:rsidR="0025205E" w:rsidRDefault="0025205E" w:rsidP="00691119">
      <w:pPr>
        <w:rPr>
          <w:b/>
          <w:i/>
          <w:szCs w:val="36"/>
        </w:rPr>
      </w:pPr>
    </w:p>
    <w:p w:rsidR="000B3388" w:rsidRPr="00305D98" w:rsidRDefault="0025205E" w:rsidP="00691119">
      <w:pPr>
        <w:rPr>
          <w:b/>
          <w:i/>
          <w:szCs w:val="36"/>
        </w:rPr>
      </w:pPr>
      <w:r>
        <w:rPr>
          <w:b/>
          <w:i/>
          <w:szCs w:val="36"/>
        </w:rPr>
        <w:t>B.1.c. Geologická, geomorfologická  a hydrologická charakteristika, včetně zdrojů nerostů a podzemních vod</w:t>
      </w:r>
    </w:p>
    <w:p w:rsidR="00051880" w:rsidRPr="00800AE7" w:rsidRDefault="00051880" w:rsidP="00051880">
      <w:pPr>
        <w:rPr>
          <w:sz w:val="32"/>
          <w:szCs w:val="36"/>
        </w:rPr>
      </w:pPr>
      <w:r w:rsidRPr="00800AE7">
        <w:t>Geomorfologické, geologické a hydrogeologické poměry</w:t>
      </w:r>
    </w:p>
    <w:p w:rsidR="00051880" w:rsidRPr="00800AE7" w:rsidRDefault="00051880" w:rsidP="00051880">
      <w:pPr>
        <w:ind w:left="705"/>
        <w:jc w:val="both"/>
        <w:outlineLvl w:val="1"/>
      </w:pPr>
      <w:r w:rsidRPr="00800AE7">
        <w:t xml:space="preserve">Sledovaná lokalita leží na hranici soustav Českého masivu </w:t>
      </w:r>
      <w:r w:rsidRPr="00800AE7">
        <w:rPr>
          <w:rFonts w:ascii="Arial" w:hAnsi="Arial" w:cs="Arial"/>
          <w:sz w:val="20"/>
          <w:szCs w:val="20"/>
        </w:rPr>
        <w:t>– (pokryvné útvary a magmatity)</w:t>
      </w:r>
      <w:r w:rsidRPr="00800AE7">
        <w:t xml:space="preserve"> a Karpat.</w:t>
      </w:r>
    </w:p>
    <w:p w:rsidR="00051880" w:rsidRPr="00800AE7" w:rsidRDefault="00051880" w:rsidP="00051880">
      <w:pPr>
        <w:ind w:left="142"/>
        <w:jc w:val="both"/>
        <w:outlineLvl w:val="1"/>
      </w:pPr>
      <w:r w:rsidRPr="00800AE7">
        <w:rPr>
          <w:rFonts w:ascii="Arial" w:hAnsi="Arial" w:cs="Arial"/>
          <w:sz w:val="20"/>
          <w:szCs w:val="20"/>
        </w:rPr>
        <w:t xml:space="preserve">                       </w:t>
      </w:r>
    </w:p>
    <w:tbl>
      <w:tblPr>
        <w:tblW w:w="5157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2"/>
        <w:gridCol w:w="5998"/>
      </w:tblGrid>
      <w:tr w:rsidR="00305D98" w:rsidRPr="00800AE7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16"/>
                <w:szCs w:val="16"/>
              </w:rPr>
              <w:t>    </w:t>
            </w:r>
            <w:r w:rsidRPr="00800AE7">
              <w:rPr>
                <w:rFonts w:ascii="Arial" w:hAnsi="Arial" w:cs="Arial"/>
                <w:bCs/>
                <w:sz w:val="16"/>
                <w:szCs w:val="16"/>
              </w:rPr>
              <w:t>Hornina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Typ horniny: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sediment nezpevněný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Hornina: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bCs/>
                <w:sz w:val="16"/>
                <w:szCs w:val="16"/>
              </w:rPr>
              <w:t>hlína, písek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Popis: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smíšený sediment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Zrnitost: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jemnozrnná převážně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Geneze: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deluviofluviální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16"/>
                <w:szCs w:val="16"/>
              </w:rPr>
              <w:t>               </w:t>
            </w:r>
            <w:r w:rsidRPr="00800AE7">
              <w:rPr>
                <w:rFonts w:ascii="Arial" w:hAnsi="Arial" w:cs="Arial"/>
                <w:bCs/>
                <w:sz w:val="16"/>
                <w:szCs w:val="16"/>
              </w:rPr>
              <w:t>Chronostratigrafie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Eratém: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kenozoikum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Útvar: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kvartér</w:t>
            </w:r>
          </w:p>
        </w:tc>
      </w:tr>
      <w:tr w:rsidR="00305D98" w:rsidRPr="009E4DF4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Oddělení: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9E4DF4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holocén</w:t>
            </w: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:rsidR="0025205E" w:rsidRPr="000B3388" w:rsidRDefault="0025205E" w:rsidP="0025205E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d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výčet a závěry jednotlivých průzkumů a měření - geotechnický průzkum, hydrogeologický průzkum, korozní průzkum, geotechnický průzkum materiálových nalezišť</w:t>
      </w:r>
      <w:r w:rsidR="00B325FA">
        <w:rPr>
          <w:b/>
          <w:i/>
          <w:szCs w:val="36"/>
        </w:rPr>
        <w:t>(zemníků), Stavebně historický průzkum apod.</w:t>
      </w:r>
    </w:p>
    <w:p w:rsidR="00B325FA" w:rsidRPr="00FE12F9" w:rsidRDefault="00B325FA" w:rsidP="00B325FA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 xml:space="preserve">Geodetické zaměření stávajícího terénu v prostoru uvažované akce bylo provedeno firmou </w:t>
      </w:r>
      <w:r w:rsidR="00E51D3D">
        <w:rPr>
          <w:bCs/>
        </w:rPr>
        <w:t>GAK</w:t>
      </w:r>
      <w:r w:rsidRPr="00FE12F9">
        <w:rPr>
          <w:bCs/>
        </w:rPr>
        <w:t xml:space="preserve"> v roce 20</w:t>
      </w:r>
      <w:r w:rsidR="00DE68D6">
        <w:rPr>
          <w:bCs/>
        </w:rPr>
        <w:t>20</w:t>
      </w:r>
      <w:r w:rsidRPr="00FE12F9">
        <w:rPr>
          <w:bCs/>
        </w:rPr>
        <w:t>.</w:t>
      </w:r>
    </w:p>
    <w:p w:rsidR="00B325FA" w:rsidRDefault="00B325FA" w:rsidP="00B325FA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rPr>
          <w:bCs/>
        </w:rPr>
      </w:pPr>
      <w:r>
        <w:rPr>
          <w:bCs/>
        </w:rPr>
        <w:t>Byl proveden předběžný geotechnický  průzkum vlastního objektu a okolí.</w:t>
      </w:r>
    </w:p>
    <w:p w:rsidR="0025205E" w:rsidRDefault="0025205E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e</w:t>
      </w:r>
      <w:r w:rsidRPr="000B3388">
        <w:rPr>
          <w:b/>
          <w:i/>
          <w:szCs w:val="36"/>
        </w:rPr>
        <w:t xml:space="preserve">  </w:t>
      </w:r>
      <w:r>
        <w:rPr>
          <w:b/>
          <w:i/>
          <w:szCs w:val="36"/>
        </w:rPr>
        <w:t>ochrana území podle jiných právních předpisů</w:t>
      </w:r>
    </w:p>
    <w:p w:rsidR="0025205E" w:rsidRPr="00B325FA" w:rsidRDefault="00B325FA" w:rsidP="00691119">
      <w:pPr>
        <w:rPr>
          <w:szCs w:val="36"/>
        </w:rPr>
      </w:pPr>
      <w:r>
        <w:rPr>
          <w:b/>
          <w:i/>
          <w:szCs w:val="36"/>
        </w:rPr>
        <w:tab/>
      </w:r>
      <w:r w:rsidRPr="00B325FA">
        <w:rPr>
          <w:szCs w:val="36"/>
        </w:rPr>
        <w:t>- není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f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Poloha vzhledem k záplavovému území, poddolovanému území apod.</w:t>
      </w:r>
    </w:p>
    <w:p w:rsidR="00B325FA" w:rsidRPr="00604675" w:rsidRDefault="00B325FA" w:rsidP="00B325F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- stavební pozemek se nenachází v záplavovém ani poddolovaném území.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lastRenderedPageBreak/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g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stavby na okolní stavby a pozemky, ochrana okolí, vliv stavby na odtokové poměry v území</w:t>
      </w:r>
    </w:p>
    <w:p w:rsidR="00B325FA" w:rsidRPr="00E51D3D" w:rsidRDefault="00B325FA" w:rsidP="00B325FA">
      <w:pPr>
        <w:autoSpaceDE w:val="0"/>
        <w:autoSpaceDN w:val="0"/>
        <w:adjustRightInd w:val="0"/>
        <w:jc w:val="both"/>
        <w:rPr>
          <w:szCs w:val="22"/>
        </w:rPr>
      </w:pPr>
      <w:r w:rsidRPr="00E51D3D">
        <w:rPr>
          <w:szCs w:val="22"/>
        </w:rPr>
        <w:t xml:space="preserve">- </w:t>
      </w:r>
      <w:r w:rsidR="00127836" w:rsidRPr="00E51D3D">
        <w:rPr>
          <w:szCs w:val="22"/>
        </w:rPr>
        <w:t>úprava stávající sportovní plochy</w:t>
      </w:r>
      <w:r w:rsidR="00214709" w:rsidRPr="00E51D3D">
        <w:rPr>
          <w:szCs w:val="22"/>
        </w:rPr>
        <w:t>, je vyvolán</w:t>
      </w:r>
      <w:r w:rsidR="003E498E" w:rsidRPr="00E51D3D">
        <w:rPr>
          <w:szCs w:val="22"/>
        </w:rPr>
        <w:t xml:space="preserve">a </w:t>
      </w:r>
      <w:r w:rsidR="00214709" w:rsidRPr="00E51D3D">
        <w:rPr>
          <w:szCs w:val="22"/>
        </w:rPr>
        <w:t>potřebou</w:t>
      </w:r>
      <w:r w:rsidR="003F4E91" w:rsidRPr="00E51D3D">
        <w:rPr>
          <w:szCs w:val="22"/>
        </w:rPr>
        <w:t xml:space="preserve"> </w:t>
      </w:r>
      <w:r w:rsidR="003E498E" w:rsidRPr="00E51D3D">
        <w:rPr>
          <w:szCs w:val="22"/>
        </w:rPr>
        <w:t>obyvatel lokality</w:t>
      </w:r>
      <w:r w:rsidR="003F4E91" w:rsidRPr="00E51D3D">
        <w:rPr>
          <w:szCs w:val="22"/>
        </w:rPr>
        <w:t xml:space="preserve"> kvalitnějšího sportoviště</w:t>
      </w:r>
      <w:r w:rsidR="00214709" w:rsidRPr="00E51D3D">
        <w:rPr>
          <w:szCs w:val="22"/>
        </w:rPr>
        <w:t xml:space="preserve">. </w:t>
      </w:r>
      <w:r w:rsidRPr="00E51D3D">
        <w:rPr>
          <w:szCs w:val="22"/>
        </w:rPr>
        <w:t xml:space="preserve">Dešťová voda z povrchu </w:t>
      </w:r>
      <w:r w:rsidR="003F4E91" w:rsidRPr="00E51D3D">
        <w:rPr>
          <w:szCs w:val="22"/>
        </w:rPr>
        <w:t>sportovní plochy</w:t>
      </w:r>
      <w:r w:rsidR="00214709" w:rsidRPr="00E51D3D">
        <w:rPr>
          <w:szCs w:val="22"/>
        </w:rPr>
        <w:t xml:space="preserve"> bude </w:t>
      </w:r>
      <w:r w:rsidR="00E51D3D">
        <w:rPr>
          <w:szCs w:val="22"/>
        </w:rPr>
        <w:t xml:space="preserve">svedena příčným sklonem  povrchu do zatravněné části pozemku  a zde bude </w:t>
      </w:r>
      <w:r w:rsidR="00214709" w:rsidRPr="00E51D3D">
        <w:rPr>
          <w:szCs w:val="22"/>
        </w:rPr>
        <w:t>zasakována</w:t>
      </w:r>
      <w:r w:rsidRPr="00E51D3D">
        <w:rPr>
          <w:szCs w:val="22"/>
        </w:rPr>
        <w:t>.</w:t>
      </w:r>
      <w:r w:rsidR="00214709" w:rsidRPr="00E51D3D">
        <w:rPr>
          <w:szCs w:val="22"/>
        </w:rPr>
        <w:t xml:space="preserve"> </w:t>
      </w:r>
      <w:r w:rsidRPr="00E51D3D">
        <w:rPr>
          <w:szCs w:val="22"/>
        </w:rPr>
        <w:t>Odtokové poměry s území se nezmění.</w:t>
      </w:r>
    </w:p>
    <w:p w:rsidR="00B325FA" w:rsidRPr="00E51D3D" w:rsidRDefault="00B325FA" w:rsidP="00691119">
      <w:pPr>
        <w:rPr>
          <w:b/>
          <w:i/>
          <w:sz w:val="28"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h</w:t>
      </w:r>
      <w:r w:rsidRPr="000B3388">
        <w:rPr>
          <w:b/>
          <w:i/>
          <w:szCs w:val="36"/>
        </w:rPr>
        <w:t xml:space="preserve">  </w:t>
      </w:r>
      <w:r w:rsidR="000D0EB4">
        <w:rPr>
          <w:b/>
          <w:i/>
          <w:szCs w:val="36"/>
        </w:rPr>
        <w:t>Požadavky na asanace, demolice a kácení dřevin</w:t>
      </w:r>
    </w:p>
    <w:p w:rsidR="00B325FA" w:rsidRPr="000D0EB4" w:rsidRDefault="000D0EB4" w:rsidP="00691119">
      <w:pPr>
        <w:rPr>
          <w:szCs w:val="36"/>
        </w:rPr>
      </w:pPr>
      <w:r w:rsidRPr="000D0EB4">
        <w:rPr>
          <w:szCs w:val="36"/>
        </w:rPr>
        <w:t>- nejsou</w:t>
      </w:r>
    </w:p>
    <w:p w:rsidR="000D0EB4" w:rsidRDefault="000D0EB4" w:rsidP="000D0EB4">
      <w:pPr>
        <w:rPr>
          <w:b/>
          <w:i/>
          <w:szCs w:val="36"/>
        </w:rPr>
      </w:pPr>
    </w:p>
    <w:p w:rsidR="000D0EB4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i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Požadavky na maximální zábory zemědělského půdního fondu nebo pozemků určených k plnění funkce lesa (dočasné/trvalé)</w:t>
      </w:r>
    </w:p>
    <w:p w:rsidR="000D0EB4" w:rsidRPr="00604675" w:rsidRDefault="000D0EB4" w:rsidP="000D0EB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- stavba si nevyžádá zábor zemědělského půdního fondu ani pozemků určených k plnění funkce lesa.</w:t>
      </w:r>
    </w:p>
    <w:p w:rsidR="00B325FA" w:rsidRDefault="00B325FA" w:rsidP="00691119">
      <w:pPr>
        <w:rPr>
          <w:b/>
          <w:i/>
          <w:szCs w:val="36"/>
        </w:rPr>
      </w:pPr>
    </w:p>
    <w:p w:rsidR="000D0EB4" w:rsidRPr="000B3388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j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Územně technické podmínky ( zejména možnost na napojení na stávající dopravní a technickou infrastrukturu).</w:t>
      </w:r>
    </w:p>
    <w:p w:rsidR="000D0EB4" w:rsidRPr="000D0EB4" w:rsidRDefault="000D0EB4" w:rsidP="000D0EB4">
      <w:pPr>
        <w:autoSpaceDE w:val="0"/>
        <w:autoSpaceDN w:val="0"/>
        <w:adjustRightInd w:val="0"/>
        <w:jc w:val="both"/>
        <w:rPr>
          <w:szCs w:val="22"/>
        </w:rPr>
      </w:pPr>
      <w:r>
        <w:t>Stavební p</w:t>
      </w:r>
      <w:r w:rsidRPr="00CA22C9">
        <w:t xml:space="preserve">ozemek se nachází v k.ú. </w:t>
      </w:r>
      <w:r w:rsidR="00E51D3D">
        <w:t>Mramotice</w:t>
      </w:r>
      <w:r w:rsidRPr="00CA22C9">
        <w:t>. Místo je příst</w:t>
      </w:r>
      <w:r w:rsidR="00214709">
        <w:t>upné ze stávající přilehlé komunikace</w:t>
      </w:r>
      <w:r w:rsidRPr="000D0EB4">
        <w:rPr>
          <w:szCs w:val="22"/>
        </w:rPr>
        <w:t>.</w:t>
      </w:r>
    </w:p>
    <w:p w:rsidR="000D0EB4" w:rsidRDefault="000D0EB4" w:rsidP="00691119">
      <w:pPr>
        <w:rPr>
          <w:b/>
          <w:i/>
          <w:sz w:val="28"/>
          <w:szCs w:val="36"/>
        </w:rPr>
      </w:pPr>
    </w:p>
    <w:p w:rsidR="000D0EB4" w:rsidRPr="000B3388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k  Věcné a časové vazby stavby, podmiňující, vyvolané, související investice</w:t>
      </w:r>
    </w:p>
    <w:p w:rsidR="000D0EB4" w:rsidRDefault="000D0EB4" w:rsidP="000D0EB4">
      <w:pPr>
        <w:autoSpaceDE w:val="0"/>
        <w:autoSpaceDN w:val="0"/>
        <w:adjustRightInd w:val="0"/>
        <w:jc w:val="both"/>
        <w:rPr>
          <w:b/>
          <w:i/>
          <w:sz w:val="28"/>
          <w:szCs w:val="36"/>
        </w:rPr>
      </w:pPr>
      <w:r>
        <w:rPr>
          <w:sz w:val="22"/>
          <w:szCs w:val="22"/>
        </w:rPr>
        <w:t>- nejsou.</w:t>
      </w:r>
    </w:p>
    <w:p w:rsidR="000D0EB4" w:rsidRPr="000D0EB4" w:rsidRDefault="000D0EB4" w:rsidP="00691119">
      <w:pPr>
        <w:rPr>
          <w:b/>
          <w:i/>
          <w:sz w:val="28"/>
          <w:szCs w:val="36"/>
        </w:rPr>
      </w:pPr>
    </w:p>
    <w:p w:rsidR="000D0EB4" w:rsidRDefault="000D0EB4" w:rsidP="00691119">
      <w:pPr>
        <w:rPr>
          <w:b/>
          <w:i/>
          <w:szCs w:val="36"/>
        </w:rPr>
      </w:pPr>
      <w:r>
        <w:rPr>
          <w:b/>
          <w:i/>
          <w:szCs w:val="36"/>
        </w:rPr>
        <w:t>B.1.l Seznam pozemku podle k.n., na kterých se stavba umisťuje a provádí.</w:t>
      </w:r>
    </w:p>
    <w:p w:rsidR="000D0EB4" w:rsidRDefault="000D0EB4" w:rsidP="000D0EB4">
      <w:pPr>
        <w:pStyle w:val="Odstavecseseznamem"/>
        <w:ind w:left="0"/>
        <w:jc w:val="both"/>
        <w:outlineLvl w:val="0"/>
      </w:pPr>
      <w:r>
        <w:t xml:space="preserve">Stavba bude realizována na pozemcích </w:t>
      </w:r>
      <w:r w:rsidR="00922E7C">
        <w:t>Města Znojma</w:t>
      </w:r>
      <w:r>
        <w:t xml:space="preserve"> v k. ú. </w:t>
      </w:r>
      <w:r w:rsidR="00E51D3D">
        <w:t>Mramotice</w:t>
      </w:r>
      <w:r>
        <w:t xml:space="preserve"> </w:t>
      </w:r>
    </w:p>
    <w:p w:rsidR="000D0EB4" w:rsidRPr="00483CFA" w:rsidRDefault="000D0EB4" w:rsidP="000D0EB4">
      <w:pPr>
        <w:pStyle w:val="Odstavecseseznamem"/>
        <w:ind w:left="0"/>
        <w:jc w:val="both"/>
        <w:outlineLvl w:val="0"/>
      </w:pPr>
      <w:r>
        <w:t>p. č.:</w:t>
      </w:r>
      <w:r w:rsidR="00214709">
        <w:rPr>
          <w:bCs/>
        </w:rPr>
        <w:t xml:space="preserve"> </w:t>
      </w:r>
      <w:r w:rsidR="00E51D3D">
        <w:rPr>
          <w:b/>
          <w:i/>
          <w:szCs w:val="36"/>
        </w:rPr>
        <w:t>104/1</w:t>
      </w:r>
    </w:p>
    <w:p w:rsidR="000D0EB4" w:rsidRDefault="000D0EB4" w:rsidP="00691119">
      <w:pPr>
        <w:rPr>
          <w:b/>
          <w:i/>
          <w:szCs w:val="36"/>
        </w:rPr>
      </w:pPr>
    </w:p>
    <w:p w:rsidR="000D0EB4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 xml:space="preserve">B.1.m Seznam pozemku podle k.n., na kterých vznikne ochranné </w:t>
      </w:r>
      <w:r w:rsidR="00B55B9C">
        <w:rPr>
          <w:b/>
          <w:i/>
          <w:szCs w:val="36"/>
        </w:rPr>
        <w:t>nebo bezpečnostní pásmo</w:t>
      </w:r>
      <w:r>
        <w:rPr>
          <w:b/>
          <w:i/>
          <w:szCs w:val="36"/>
        </w:rPr>
        <w:t>.</w:t>
      </w:r>
    </w:p>
    <w:p w:rsidR="00283FC3" w:rsidRPr="00483CFA" w:rsidRDefault="00B55B9C" w:rsidP="00283FC3">
      <w:pPr>
        <w:pStyle w:val="Odstavecseseznamem"/>
        <w:ind w:left="0"/>
        <w:jc w:val="both"/>
        <w:outlineLvl w:val="0"/>
      </w:pPr>
      <w:r>
        <w:t xml:space="preserve">Ochranná pásma </w:t>
      </w:r>
      <w:r w:rsidR="00D16B7F">
        <w:t>ne</w:t>
      </w:r>
      <w:r>
        <w:t>vzniknou</w:t>
      </w:r>
      <w:r w:rsidR="00283FC3" w:rsidRPr="00214709">
        <w:rPr>
          <w:bCs/>
        </w:rPr>
        <w:t xml:space="preserve">.  </w:t>
      </w:r>
    </w:p>
    <w:p w:rsidR="000D0EB4" w:rsidRDefault="000D0EB4" w:rsidP="00283FC3">
      <w:pPr>
        <w:pStyle w:val="Odstavecseseznamem"/>
        <w:ind w:left="0"/>
        <w:jc w:val="both"/>
        <w:outlineLvl w:val="0"/>
        <w:rPr>
          <w:b/>
          <w:i/>
          <w:szCs w:val="36"/>
        </w:rPr>
      </w:pPr>
    </w:p>
    <w:p w:rsidR="00B55B9C" w:rsidRDefault="00B55B9C" w:rsidP="00B55B9C">
      <w:pPr>
        <w:rPr>
          <w:b/>
          <w:i/>
          <w:szCs w:val="36"/>
        </w:rPr>
      </w:pPr>
      <w:r>
        <w:rPr>
          <w:b/>
          <w:i/>
          <w:szCs w:val="36"/>
        </w:rPr>
        <w:t>B.1.n Požadavky na monitoringy a sledování přetvoření</w:t>
      </w:r>
    </w:p>
    <w:p w:rsidR="00B55B9C" w:rsidRPr="00483CFA" w:rsidRDefault="00B55B9C" w:rsidP="00B55B9C">
      <w:pPr>
        <w:pStyle w:val="Odstavecseseznamem"/>
        <w:ind w:left="0"/>
        <w:jc w:val="both"/>
        <w:outlineLvl w:val="0"/>
      </w:pPr>
      <w:r>
        <w:t>-nejsou</w:t>
      </w:r>
    </w:p>
    <w:p w:rsidR="000D0EB4" w:rsidRDefault="000D0EB4" w:rsidP="00691119">
      <w:pPr>
        <w:rPr>
          <w:b/>
          <w:i/>
          <w:szCs w:val="36"/>
        </w:rPr>
      </w:pPr>
    </w:p>
    <w:p w:rsidR="00B55B9C" w:rsidRPr="000B3388" w:rsidRDefault="00B55B9C" w:rsidP="00B55B9C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o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možnost napojení stavby na veřejnou dopravní a technickou infrastrukturu</w:t>
      </w:r>
    </w:p>
    <w:p w:rsidR="00B55B9C" w:rsidRPr="00DE68D6" w:rsidRDefault="00B55B9C" w:rsidP="00B55B9C">
      <w:pPr>
        <w:autoSpaceDE w:val="0"/>
        <w:autoSpaceDN w:val="0"/>
        <w:adjustRightInd w:val="0"/>
        <w:jc w:val="both"/>
        <w:rPr>
          <w:szCs w:val="22"/>
        </w:rPr>
      </w:pPr>
      <w:r w:rsidRPr="00DE68D6">
        <w:rPr>
          <w:szCs w:val="22"/>
        </w:rPr>
        <w:t xml:space="preserve">- </w:t>
      </w:r>
      <w:r w:rsidR="00D16B7F" w:rsidRPr="00DE68D6">
        <w:rPr>
          <w:szCs w:val="22"/>
        </w:rPr>
        <w:t xml:space="preserve">sportovní plocha je přístupná ze stávající </w:t>
      </w:r>
      <w:r w:rsidR="00E51D3D">
        <w:rPr>
          <w:szCs w:val="22"/>
        </w:rPr>
        <w:t>polní cesty</w:t>
      </w:r>
      <w:r w:rsidR="00283FC3" w:rsidRPr="00DE68D6">
        <w:rPr>
          <w:szCs w:val="22"/>
        </w:rPr>
        <w:t>.</w:t>
      </w:r>
    </w:p>
    <w:p w:rsidR="00B55B9C" w:rsidRDefault="00B55B9C" w:rsidP="00691119">
      <w:pPr>
        <w:rPr>
          <w:b/>
          <w:i/>
          <w:szCs w:val="36"/>
        </w:rPr>
      </w:pPr>
    </w:p>
    <w:p w:rsidR="00051880" w:rsidRDefault="00051880" w:rsidP="000B3388">
      <w:pPr>
        <w:rPr>
          <w:b/>
          <w:i/>
          <w:sz w:val="28"/>
          <w:szCs w:val="36"/>
        </w:rPr>
      </w:pPr>
    </w:p>
    <w:p w:rsidR="000B3388" w:rsidRDefault="00051880" w:rsidP="00E35CD1">
      <w:pPr>
        <w:rPr>
          <w:b/>
          <w:sz w:val="36"/>
        </w:rPr>
      </w:pPr>
      <w:r>
        <w:rPr>
          <w:b/>
          <w:sz w:val="36"/>
        </w:rPr>
        <w:t>B</w:t>
      </w:r>
      <w:r w:rsidR="000B3388" w:rsidRPr="000B3388">
        <w:rPr>
          <w:b/>
          <w:sz w:val="36"/>
        </w:rPr>
        <w:t xml:space="preserve">.2 </w:t>
      </w:r>
      <w:r>
        <w:rPr>
          <w:b/>
          <w:sz w:val="36"/>
        </w:rPr>
        <w:t>Celkový popis stavby</w:t>
      </w:r>
    </w:p>
    <w:p w:rsidR="00620AF3" w:rsidRDefault="00620AF3" w:rsidP="00051880">
      <w:pPr>
        <w:rPr>
          <w:b/>
          <w:i/>
          <w:szCs w:val="36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</w:t>
      </w:r>
      <w:r w:rsidR="00B55B9C">
        <w:rPr>
          <w:b/>
          <w:i/>
          <w:szCs w:val="36"/>
        </w:rPr>
        <w:t xml:space="preserve">  Celková koncepce řešení</w:t>
      </w:r>
    </w:p>
    <w:p w:rsidR="00B55B9C" w:rsidRPr="00A24674" w:rsidRDefault="00A24674" w:rsidP="000518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24674">
        <w:rPr>
          <w:b/>
        </w:rPr>
        <w:t>a) Nová stavba nebo změna dokončené stavby</w:t>
      </w:r>
    </w:p>
    <w:p w:rsidR="00A24674" w:rsidRPr="00E51D3D" w:rsidRDefault="00A24674" w:rsidP="00051880">
      <w:pPr>
        <w:autoSpaceDE w:val="0"/>
        <w:autoSpaceDN w:val="0"/>
        <w:adjustRightInd w:val="0"/>
        <w:jc w:val="both"/>
        <w:rPr>
          <w:sz w:val="28"/>
        </w:rPr>
      </w:pPr>
      <w:r w:rsidRPr="00E51D3D">
        <w:rPr>
          <w:sz w:val="28"/>
        </w:rPr>
        <w:t xml:space="preserve">Jedná se o </w:t>
      </w:r>
      <w:r w:rsidR="00D16B7F" w:rsidRPr="00E51D3D">
        <w:rPr>
          <w:szCs w:val="22"/>
        </w:rPr>
        <w:t>úpravu a modernizaci stávající sportovní plochy</w:t>
      </w:r>
      <w:r w:rsidR="00283FC3" w:rsidRPr="00E51D3D">
        <w:rPr>
          <w:sz w:val="28"/>
        </w:rPr>
        <w:t xml:space="preserve"> –&gt; </w:t>
      </w:r>
      <w:r w:rsidR="00D16B7F" w:rsidRPr="00E51D3D">
        <w:rPr>
          <w:sz w:val="28"/>
        </w:rPr>
        <w:t>změna dokončené stavby</w:t>
      </w:r>
      <w:r w:rsidRPr="00E51D3D">
        <w:rPr>
          <w:sz w:val="28"/>
        </w:rPr>
        <w:t>.</w:t>
      </w:r>
    </w:p>
    <w:p w:rsidR="00A24674" w:rsidRDefault="00A24674" w:rsidP="00051880">
      <w:pPr>
        <w:autoSpaceDE w:val="0"/>
        <w:autoSpaceDN w:val="0"/>
        <w:adjustRightInd w:val="0"/>
        <w:jc w:val="both"/>
      </w:pPr>
    </w:p>
    <w:p w:rsidR="00A24674" w:rsidRPr="00A24674" w:rsidRDefault="00A24674" w:rsidP="000518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24674">
        <w:rPr>
          <w:b/>
        </w:rPr>
        <w:t xml:space="preserve">b) Účel užívání </w:t>
      </w:r>
    </w:p>
    <w:p w:rsidR="00B55B9C" w:rsidRPr="00E51D3D" w:rsidRDefault="00D16B7F" w:rsidP="00051880">
      <w:pPr>
        <w:autoSpaceDE w:val="0"/>
        <w:autoSpaceDN w:val="0"/>
        <w:adjustRightInd w:val="0"/>
        <w:jc w:val="both"/>
        <w:rPr>
          <w:szCs w:val="22"/>
        </w:rPr>
      </w:pPr>
      <w:r w:rsidRPr="00E51D3D">
        <w:rPr>
          <w:szCs w:val="22"/>
        </w:rPr>
        <w:t xml:space="preserve">Sportovní plocha je určena pro hru </w:t>
      </w:r>
      <w:r w:rsidR="00DE68D6" w:rsidRPr="00E51D3D">
        <w:rPr>
          <w:szCs w:val="22"/>
        </w:rPr>
        <w:t>volejbalu, nohejbalu, tenisu</w:t>
      </w:r>
      <w:r w:rsidR="00E51D3D" w:rsidRPr="00E51D3D">
        <w:rPr>
          <w:szCs w:val="22"/>
        </w:rPr>
        <w:t xml:space="preserve"> a malé kopané</w:t>
      </w:r>
      <w:r w:rsidR="00DE68D6" w:rsidRPr="00E51D3D">
        <w:rPr>
          <w:szCs w:val="22"/>
        </w:rPr>
        <w:t>.</w:t>
      </w:r>
    </w:p>
    <w:p w:rsidR="00283FC3" w:rsidRDefault="00283FC3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4674" w:rsidRPr="00A24674" w:rsidRDefault="00A24674" w:rsidP="00A2467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c</w:t>
      </w:r>
      <w:r w:rsidRPr="00A24674">
        <w:rPr>
          <w:b/>
        </w:rPr>
        <w:t xml:space="preserve">) </w:t>
      </w:r>
      <w:r>
        <w:rPr>
          <w:b/>
        </w:rPr>
        <w:t>Trvalá  nebo dočasná stavba</w:t>
      </w:r>
      <w:r w:rsidRPr="00A24674">
        <w:rPr>
          <w:b/>
        </w:rPr>
        <w:t xml:space="preserve"> </w:t>
      </w:r>
    </w:p>
    <w:p w:rsidR="00B55B9C" w:rsidRDefault="00A24674" w:rsidP="00A246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Cs w:val="22"/>
        </w:rPr>
        <w:t>- stavba trvalá</w:t>
      </w:r>
    </w:p>
    <w:p w:rsidR="00B55B9C" w:rsidRDefault="00B55B9C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4674" w:rsidRPr="00A24674" w:rsidRDefault="00A24674" w:rsidP="00A2467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lastRenderedPageBreak/>
        <w:t>d</w:t>
      </w:r>
      <w:r w:rsidRPr="00A24674">
        <w:rPr>
          <w:b/>
        </w:rPr>
        <w:t xml:space="preserve">) </w:t>
      </w:r>
      <w:r>
        <w:rPr>
          <w:b/>
        </w:rPr>
        <w:t>Informace o vydaných rozhodnutích o povolení výjimky z technických požadavků na stavby</w:t>
      </w:r>
      <w:r w:rsidRPr="00A24674">
        <w:rPr>
          <w:b/>
        </w:rPr>
        <w:t xml:space="preserve"> </w:t>
      </w:r>
    </w:p>
    <w:p w:rsidR="00B55B9C" w:rsidRDefault="00A24674" w:rsidP="00A246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Cs w:val="22"/>
        </w:rPr>
        <w:t>- nejsou</w:t>
      </w:r>
    </w:p>
    <w:p w:rsidR="0048404E" w:rsidRPr="00A24674" w:rsidRDefault="0048404E" w:rsidP="004840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e</w:t>
      </w:r>
      <w:r w:rsidRPr="00A24674">
        <w:rPr>
          <w:b/>
        </w:rPr>
        <w:t xml:space="preserve">) </w:t>
      </w:r>
      <w:r>
        <w:rPr>
          <w:b/>
        </w:rPr>
        <w:t xml:space="preserve">Informace o tom zda a v jakých částech dokumentace jsou zohledněny podmínky závazných stanovisek dotčených orgánů. </w:t>
      </w:r>
      <w:r w:rsidRPr="00A24674">
        <w:rPr>
          <w:b/>
        </w:rPr>
        <w:t xml:space="preserve"> </w:t>
      </w:r>
    </w:p>
    <w:p w:rsidR="00B55B9C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nejsou</w:t>
      </w:r>
    </w:p>
    <w:p w:rsidR="0048404E" w:rsidRPr="00650E02" w:rsidRDefault="0048404E" w:rsidP="0048404E">
      <w:pPr>
        <w:autoSpaceDE w:val="0"/>
        <w:autoSpaceDN w:val="0"/>
        <w:adjustRightInd w:val="0"/>
        <w:jc w:val="both"/>
        <w:rPr>
          <w:b/>
          <w:highlight w:val="yellow"/>
        </w:rPr>
      </w:pPr>
      <w:r w:rsidRPr="00722B9C">
        <w:rPr>
          <w:b/>
        </w:rPr>
        <w:t>f) celkový popis koncepce řešené stavby včetně základních parametrů stavby</w:t>
      </w:r>
    </w:p>
    <w:p w:rsidR="00283FC3" w:rsidRPr="00650E02" w:rsidRDefault="007F13ED" w:rsidP="00283FC3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  <w:r w:rsidRPr="00D74FA9">
        <w:rPr>
          <w:szCs w:val="22"/>
        </w:rPr>
        <w:t xml:space="preserve">Hrací plocha je navržena </w:t>
      </w:r>
      <w:r w:rsidR="00F30869">
        <w:rPr>
          <w:szCs w:val="22"/>
        </w:rPr>
        <w:t>jako umělá tráva s křemičitým vsypem</w:t>
      </w:r>
      <w:r w:rsidRPr="00D74FA9">
        <w:rPr>
          <w:szCs w:val="22"/>
        </w:rPr>
        <w:t>. Okraje jsou ukončeny obrubou záhonovou. Plocha má sklon 0%. Umístění hrací plochy, bude respektovat stávající hřiště z hlediska prostorového i výškového uspořádání.</w:t>
      </w:r>
      <w:r>
        <w:rPr>
          <w:szCs w:val="22"/>
        </w:rPr>
        <w:t xml:space="preserve"> Kolem plochy bude zřízeno oplocení z polypropylénové sítě. Navržená  výška oplocení je 3,0 m.</w:t>
      </w:r>
      <w:r w:rsidR="00283FC3" w:rsidRPr="00650E02">
        <w:rPr>
          <w:sz w:val="22"/>
          <w:szCs w:val="22"/>
          <w:highlight w:val="yellow"/>
        </w:rPr>
        <w:t xml:space="preserve"> </w:t>
      </w:r>
    </w:p>
    <w:p w:rsidR="00283FC3" w:rsidRPr="00650E02" w:rsidRDefault="00283FC3" w:rsidP="00283FC3">
      <w:pPr>
        <w:autoSpaceDE w:val="0"/>
        <w:autoSpaceDN w:val="0"/>
        <w:adjustRightInd w:val="0"/>
        <w:rPr>
          <w:highlight w:val="yellow"/>
        </w:rPr>
      </w:pPr>
    </w:p>
    <w:p w:rsidR="007F13ED" w:rsidRPr="00994290" w:rsidRDefault="007F13ED" w:rsidP="007F13ED">
      <w:pPr>
        <w:autoSpaceDE w:val="0"/>
        <w:autoSpaceDN w:val="0"/>
        <w:adjustRightInd w:val="0"/>
      </w:pPr>
      <w:r w:rsidRPr="00994290">
        <w:t>Délka</w:t>
      </w:r>
      <w:r w:rsidRPr="00994290">
        <w:tab/>
      </w:r>
      <w:r w:rsidRPr="00994290">
        <w:tab/>
      </w:r>
      <w:r w:rsidRPr="00994290">
        <w:tab/>
        <w:t xml:space="preserve">        </w:t>
      </w:r>
      <w:r w:rsidRPr="00994290">
        <w:tab/>
      </w:r>
      <w:r w:rsidR="00E51D3D">
        <w:t>31</w:t>
      </w:r>
      <w:r w:rsidRPr="00994290">
        <w:t xml:space="preserve"> m. </w:t>
      </w:r>
    </w:p>
    <w:p w:rsidR="007F13ED" w:rsidRPr="00994290" w:rsidRDefault="00E25D50" w:rsidP="007F13ED">
      <w:pPr>
        <w:autoSpaceDE w:val="0"/>
        <w:autoSpaceDN w:val="0"/>
        <w:adjustRightInd w:val="0"/>
      </w:pPr>
      <w:r>
        <w:t>Šířka</w:t>
      </w:r>
      <w:r>
        <w:tab/>
      </w:r>
      <w:r>
        <w:tab/>
      </w:r>
      <w:r>
        <w:tab/>
        <w:t xml:space="preserve">     </w:t>
      </w:r>
      <w:r>
        <w:tab/>
        <w:t>1</w:t>
      </w:r>
      <w:r w:rsidR="00E51D3D">
        <w:t>6</w:t>
      </w:r>
      <w:r w:rsidR="007F13ED" w:rsidRPr="00994290">
        <w:t xml:space="preserve"> m; </w:t>
      </w:r>
    </w:p>
    <w:p w:rsidR="007F13ED" w:rsidRPr="00BA7665" w:rsidRDefault="007F13ED" w:rsidP="007F13ED">
      <w:pPr>
        <w:autoSpaceDE w:val="0"/>
        <w:autoSpaceDN w:val="0"/>
        <w:adjustRightInd w:val="0"/>
        <w:jc w:val="both"/>
      </w:pPr>
      <w:r w:rsidRPr="00994290">
        <w:t>Příčný sklon</w:t>
      </w:r>
      <w:r w:rsidRPr="00994290">
        <w:tab/>
      </w:r>
      <w:r w:rsidRPr="00994290">
        <w:tab/>
      </w:r>
      <w:r w:rsidRPr="00994290">
        <w:tab/>
      </w:r>
      <w:r w:rsidR="00575CDA">
        <w:t>1,</w:t>
      </w:r>
      <w:r w:rsidRPr="00994290">
        <w:t>0 %.</w:t>
      </w:r>
    </w:p>
    <w:p w:rsidR="0048404E" w:rsidRPr="00650E02" w:rsidRDefault="0048404E" w:rsidP="0048404E">
      <w:pPr>
        <w:pStyle w:val="Zhlav"/>
        <w:tabs>
          <w:tab w:val="left" w:pos="708"/>
        </w:tabs>
        <w:rPr>
          <w:bCs/>
          <w:highlight w:val="yellow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Zemní těleso</w:t>
      </w:r>
    </w:p>
    <w:p w:rsidR="0048404E" w:rsidRPr="00D74FA9" w:rsidRDefault="0048404E" w:rsidP="0048404E">
      <w:pPr>
        <w:jc w:val="both"/>
        <w:outlineLvl w:val="0"/>
        <w:rPr>
          <w:color w:val="000000" w:themeColor="text1"/>
        </w:rPr>
      </w:pPr>
      <w:r w:rsidRPr="00D74FA9">
        <w:rPr>
          <w:color w:val="000000" w:themeColor="text1"/>
        </w:rPr>
        <w:t xml:space="preserve">Bude proveden </w:t>
      </w:r>
      <w:r w:rsidR="007F4306" w:rsidRPr="00D74FA9">
        <w:rPr>
          <w:color w:val="000000" w:themeColor="text1"/>
        </w:rPr>
        <w:t xml:space="preserve">odkop </w:t>
      </w:r>
      <w:r w:rsidR="00283FC3" w:rsidRPr="00D74FA9">
        <w:rPr>
          <w:color w:val="000000" w:themeColor="text1"/>
        </w:rPr>
        <w:t>zeminy na úroveň zemní pláně</w:t>
      </w:r>
      <w:r w:rsidR="007F4306" w:rsidRPr="00D74FA9">
        <w:rPr>
          <w:color w:val="000000" w:themeColor="text1"/>
        </w:rPr>
        <w:t>.</w:t>
      </w:r>
      <w:r w:rsidRPr="00D74FA9">
        <w:rPr>
          <w:color w:val="000000" w:themeColor="text1"/>
        </w:rPr>
        <w:t xml:space="preserve"> </w:t>
      </w:r>
    </w:p>
    <w:p w:rsidR="0048404E" w:rsidRPr="00D74FA9" w:rsidRDefault="0048404E" w:rsidP="0048404E">
      <w:pPr>
        <w:jc w:val="both"/>
        <w:outlineLvl w:val="0"/>
        <w:rPr>
          <w:color w:val="000000" w:themeColor="text1"/>
        </w:rPr>
      </w:pPr>
      <w:r w:rsidRPr="00D74FA9">
        <w:rPr>
          <w:color w:val="000000" w:themeColor="text1"/>
        </w:rPr>
        <w:t>Přebytečná zemina a suť bude odvezena a uložena na skládku.</w:t>
      </w:r>
    </w:p>
    <w:p w:rsidR="0048404E" w:rsidRDefault="0048404E" w:rsidP="0048404E">
      <w:pPr>
        <w:jc w:val="both"/>
        <w:outlineLvl w:val="0"/>
        <w:rPr>
          <w:color w:val="000000" w:themeColor="text1"/>
        </w:rPr>
      </w:pPr>
      <w:r w:rsidRPr="00D74FA9">
        <w:rPr>
          <w:color w:val="000000" w:themeColor="text1"/>
        </w:rPr>
        <w:t xml:space="preserve">Bude provedena úprava terénu za obrubou </w:t>
      </w:r>
      <w:r w:rsidR="007A5550" w:rsidRPr="00D74FA9">
        <w:rPr>
          <w:color w:val="000000" w:themeColor="text1"/>
        </w:rPr>
        <w:t>sportovní plochy</w:t>
      </w:r>
      <w:r w:rsidRPr="00D74FA9">
        <w:rPr>
          <w:color w:val="000000" w:themeColor="text1"/>
        </w:rPr>
        <w:t>.</w:t>
      </w:r>
    </w:p>
    <w:p w:rsidR="000B3388" w:rsidRDefault="000B3388" w:rsidP="000B3388"/>
    <w:p w:rsidR="0048404E" w:rsidRDefault="0048404E" w:rsidP="00051880">
      <w:pPr>
        <w:rPr>
          <w:b/>
          <w:i/>
          <w:szCs w:val="36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g</w:t>
      </w:r>
      <w:r w:rsidRPr="00A24674">
        <w:rPr>
          <w:b/>
        </w:rPr>
        <w:t xml:space="preserve">) </w:t>
      </w:r>
      <w:r>
        <w:rPr>
          <w:b/>
        </w:rPr>
        <w:t>Ochrana stavby podle jiných právních předpisů</w:t>
      </w:r>
    </w:p>
    <w:p w:rsidR="0048404E" w:rsidRDefault="0048404E" w:rsidP="0048404E">
      <w:pPr>
        <w:rPr>
          <w:b/>
          <w:i/>
          <w:szCs w:val="36"/>
        </w:rPr>
      </w:pPr>
      <w:r>
        <w:t>- není</w:t>
      </w:r>
    </w:p>
    <w:p w:rsidR="0048404E" w:rsidRDefault="0048404E" w:rsidP="00051880">
      <w:pPr>
        <w:rPr>
          <w:b/>
          <w:i/>
          <w:szCs w:val="36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h</w:t>
      </w:r>
      <w:r w:rsidRPr="00A24674">
        <w:rPr>
          <w:b/>
        </w:rPr>
        <w:t xml:space="preserve">) </w:t>
      </w:r>
      <w:r w:rsidR="005779D0">
        <w:rPr>
          <w:b/>
        </w:rPr>
        <w:t>Základní bilance stavby -  potřeby a spotřeby médií a hmot, hospodaření s dešťovou vodou, celkové produkované množství a druhy odpadů a emisí.</w:t>
      </w:r>
    </w:p>
    <w:p w:rsidR="005779D0" w:rsidRPr="00E72520" w:rsidRDefault="005779D0" w:rsidP="005779D0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Provoz navržen</w:t>
      </w:r>
      <w:r w:rsidR="00650E02">
        <w:rPr>
          <w:szCs w:val="22"/>
        </w:rPr>
        <w:t>ého</w:t>
      </w:r>
      <w:r w:rsidRPr="00E72520">
        <w:rPr>
          <w:szCs w:val="22"/>
        </w:rPr>
        <w:t xml:space="preserve"> </w:t>
      </w:r>
      <w:r w:rsidR="00650E02">
        <w:rPr>
          <w:szCs w:val="22"/>
        </w:rPr>
        <w:t xml:space="preserve">hřiště </w:t>
      </w:r>
      <w:r w:rsidRPr="00E72520">
        <w:rPr>
          <w:szCs w:val="22"/>
        </w:rPr>
        <w:t>nevyžaduje nároky na spotřebu energií a vody.</w:t>
      </w:r>
    </w:p>
    <w:p w:rsidR="005779D0" w:rsidRDefault="005779D0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Ovzduší</w:t>
      </w:r>
    </w:p>
    <w:p w:rsidR="00650E02" w:rsidRPr="00E72520" w:rsidRDefault="005779D0" w:rsidP="00650E02">
      <w:pPr>
        <w:autoSpaceDE w:val="0"/>
        <w:autoSpaceDN w:val="0"/>
        <w:adjustRightInd w:val="0"/>
      </w:pPr>
      <w:r w:rsidRPr="00E72520">
        <w:t>Stavba nebude zatěžovat okolí znečištěním ovzduší</w:t>
      </w:r>
      <w:r w:rsidR="00650E02">
        <w:t>.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Dopad provozu na zdraví člověka, zvířat a životního</w:t>
      </w:r>
      <w:r w:rsidR="00650E02">
        <w:t xml:space="preserve"> </w:t>
      </w:r>
      <w:r w:rsidRPr="00E72520">
        <w:t>prostředí bude v přijatelných mezích a zásadně nenarušuje životní prostředí.</w:t>
      </w:r>
    </w:p>
    <w:p w:rsidR="005779D0" w:rsidRDefault="005779D0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Hluk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Realizací projektovaného záměru nedojde ke zvýšení ekvivalentní hladiny hluku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u nejbližších objektů hygienické ochrany nad limitní hodnoty stanovené platným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právním předpisem.</w:t>
      </w:r>
    </w:p>
    <w:p w:rsidR="00283FC3" w:rsidRDefault="00283FC3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Voda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Není předpoklad, že vlastní stavba ovlivní kvalitu podzemních nebo povrchových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vod. Nepředpokládá se ani takové zasažení zvodně</w:t>
      </w:r>
      <w:r>
        <w:t>lých vrstev</w:t>
      </w:r>
      <w:r w:rsidRPr="00E72520">
        <w:t xml:space="preserve"> základovými konstrukcemi, které</w:t>
      </w:r>
      <w:r>
        <w:t xml:space="preserve"> </w:t>
      </w:r>
      <w:r w:rsidRPr="00E72520">
        <w:t>by mohlo významným způsobem ovlivnit širší hydrogeologické poměry a</w:t>
      </w:r>
      <w:r>
        <w:t xml:space="preserve"> </w:t>
      </w:r>
      <w:r w:rsidRPr="00E72520">
        <w:t>nepředpokládá se ani významné ovlivnění hydrologických charakteristik v zájmovém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území.</w:t>
      </w: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Odpady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  Nakládání s odpady z výstavby: S odpady vzniklými během stavby musí být nakládáno dle následujících předpisů: </w:t>
      </w:r>
    </w:p>
    <w:p w:rsidR="005779D0" w:rsidRDefault="005779D0" w:rsidP="005779D0">
      <w:pPr>
        <w:autoSpaceDE w:val="0"/>
        <w:autoSpaceDN w:val="0"/>
        <w:adjustRightInd w:val="0"/>
      </w:pPr>
      <w:r>
        <w:t>• zákon č.185/2001 Sb. o odpadech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• vyhláška 93/2016 Sb., kterou se stanoví Katalog odpadů </w:t>
      </w:r>
    </w:p>
    <w:p w:rsidR="005779D0" w:rsidRDefault="005779D0" w:rsidP="005779D0">
      <w:pPr>
        <w:autoSpaceDE w:val="0"/>
        <w:autoSpaceDN w:val="0"/>
        <w:adjustRightInd w:val="0"/>
      </w:pPr>
      <w:r>
        <w:lastRenderedPageBreak/>
        <w:t xml:space="preserve">• vyhláška 383/2001 Sb. o podrobnostech nakládání s odpady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• vyhláška 294/2005 Sb. o podmínkách ukládání odpadů na skládky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Přehled druhů odpadů, které při stavbě vzniknou, případně mohou vzniknout: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Skupina 17  Stavební a demoliční odpady </w:t>
      </w:r>
    </w:p>
    <w:p w:rsidR="007F4306" w:rsidRDefault="007F4306" w:rsidP="007F4306">
      <w:pPr>
        <w:autoSpaceDE w:val="0"/>
        <w:autoSpaceDN w:val="0"/>
        <w:adjustRightInd w:val="0"/>
        <w:jc w:val="both"/>
      </w:pPr>
      <w:r>
        <w:t xml:space="preserve">17 05 04  Zemina a kamení neobsahující nebezpečné látky               cca    </w:t>
      </w:r>
      <w:r w:rsidR="001B16FF">
        <w:t>2</w:t>
      </w:r>
      <w:r w:rsidR="00E51D3D">
        <w:t>5</w:t>
      </w:r>
      <w:r w:rsidR="00E25D50">
        <w:t>5</w:t>
      </w:r>
      <w:r>
        <w:t xml:space="preserve"> m</w:t>
      </w:r>
      <w:r w:rsidRPr="00815432">
        <w:rPr>
          <w:vertAlign w:val="superscript"/>
        </w:rPr>
        <w:t>3</w:t>
      </w: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Případně další odpady viz Katalog odpadů.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Zhotovitel  stavby musí zajistit kontrolu práce  a údržbu  stavebních mechanizmů. Pokud dojde k úniku  ropných látek  do zeminy, je nutné kontaminovanou zeminu ihned vytěžit  a  uložit  do  nepropustné nádoby (kontejnerů) – uvedeno ve výše uvedené tabulce pod katalogovým číslem 170503. U malých nepropustných ploch možno provést  dekontaminaci  vapexem.    O vzniklých odpadech musí zhotovitel stavby vést evidenci v souladu s výše uvedenými předpisy. </w:t>
      </w:r>
    </w:p>
    <w:p w:rsidR="005779D0" w:rsidRDefault="005779D0" w:rsidP="0048404E"/>
    <w:p w:rsidR="005779D0" w:rsidRDefault="005C6DAD" w:rsidP="005779D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i</w:t>
      </w:r>
      <w:r w:rsidR="005779D0" w:rsidRPr="00A24674">
        <w:rPr>
          <w:b/>
        </w:rPr>
        <w:t xml:space="preserve">) </w:t>
      </w:r>
      <w:r w:rsidR="005779D0">
        <w:rPr>
          <w:b/>
        </w:rPr>
        <w:t>základní předpoklady výstavby - časové údaje o realizaci stavby, členění na etapy</w:t>
      </w:r>
    </w:p>
    <w:p w:rsidR="005779D0" w:rsidRDefault="005779D0" w:rsidP="005779D0">
      <w:r>
        <w:t xml:space="preserve">Předpokládaná doba výstavby je </w:t>
      </w:r>
      <w:r w:rsidR="00650E02">
        <w:t>2</w:t>
      </w:r>
      <w:r>
        <w:t xml:space="preserve"> měsíc</w:t>
      </w:r>
      <w:r w:rsidR="00650E02">
        <w:t>e</w:t>
      </w:r>
      <w:r>
        <w:t>. Stavba bude prováděna v jedné etapě.</w:t>
      </w:r>
    </w:p>
    <w:p w:rsidR="005779D0" w:rsidRDefault="005779D0" w:rsidP="005779D0"/>
    <w:p w:rsidR="005779D0" w:rsidRDefault="005C6DAD" w:rsidP="005779D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j)</w:t>
      </w:r>
      <w:r w:rsidR="005779D0" w:rsidRPr="00A24674">
        <w:rPr>
          <w:b/>
        </w:rPr>
        <w:t xml:space="preserve"> </w:t>
      </w:r>
      <w:r w:rsidR="005779D0">
        <w:rPr>
          <w:b/>
        </w:rPr>
        <w:t>základní požadavky na předčasné užívání stavby</w:t>
      </w:r>
    </w:p>
    <w:p w:rsidR="005779D0" w:rsidRDefault="005C6DAD" w:rsidP="005779D0">
      <w:pPr>
        <w:rPr>
          <w:b/>
          <w:i/>
          <w:szCs w:val="36"/>
        </w:rPr>
      </w:pPr>
      <w:r>
        <w:t>- nejsou</w:t>
      </w:r>
    </w:p>
    <w:p w:rsidR="0048404E" w:rsidRDefault="0048404E" w:rsidP="00051880">
      <w:pPr>
        <w:rPr>
          <w:b/>
          <w:i/>
          <w:szCs w:val="36"/>
        </w:rPr>
      </w:pPr>
    </w:p>
    <w:p w:rsidR="005C6DAD" w:rsidRDefault="005C6DAD" w:rsidP="005C6DAD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k</w:t>
      </w:r>
      <w:r w:rsidRPr="00A24674">
        <w:rPr>
          <w:b/>
        </w:rPr>
        <w:t xml:space="preserve">) </w:t>
      </w:r>
      <w:r>
        <w:rPr>
          <w:b/>
        </w:rPr>
        <w:t>orientační náklady stavby</w:t>
      </w:r>
    </w:p>
    <w:p w:rsidR="005779D0" w:rsidRDefault="005C6DAD" w:rsidP="005C6DAD">
      <w:r w:rsidRPr="00800AE7">
        <w:t>,- kč</w:t>
      </w:r>
    </w:p>
    <w:p w:rsidR="005C6DAD" w:rsidRDefault="005C6DAD" w:rsidP="005C6DAD">
      <w:pPr>
        <w:rPr>
          <w:b/>
          <w:i/>
          <w:szCs w:val="36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 w:rsidR="005C6DAD">
        <w:rPr>
          <w:b/>
          <w:i/>
          <w:szCs w:val="36"/>
        </w:rPr>
        <w:t>1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Celkové urbanistické a architektonické řešení</w:t>
      </w:r>
    </w:p>
    <w:p w:rsidR="004A0F6D" w:rsidRPr="00620AF3" w:rsidRDefault="00650E02" w:rsidP="004A0F6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74FA9">
        <w:rPr>
          <w:szCs w:val="22"/>
        </w:rPr>
        <w:t xml:space="preserve">Hrací plocha je navržena </w:t>
      </w:r>
      <w:r w:rsidR="00E51D3D">
        <w:rPr>
          <w:szCs w:val="22"/>
        </w:rPr>
        <w:t>z asfaltobetonu</w:t>
      </w:r>
      <w:r w:rsidR="004A0F6D" w:rsidRPr="00D74FA9">
        <w:rPr>
          <w:szCs w:val="22"/>
        </w:rPr>
        <w:t xml:space="preserve">. Okraje jsou ukončeny obrubou </w:t>
      </w:r>
      <w:r w:rsidR="007A5550" w:rsidRPr="00D74FA9">
        <w:rPr>
          <w:szCs w:val="22"/>
        </w:rPr>
        <w:t>záhonovou</w:t>
      </w:r>
      <w:r w:rsidR="004A0F6D" w:rsidRPr="00D74FA9">
        <w:rPr>
          <w:szCs w:val="22"/>
        </w:rPr>
        <w:t>. Plocha má sklon</w:t>
      </w:r>
      <w:r w:rsidR="007A5550" w:rsidRPr="00D74FA9">
        <w:rPr>
          <w:szCs w:val="22"/>
        </w:rPr>
        <w:t xml:space="preserve"> </w:t>
      </w:r>
      <w:r w:rsidR="00E51D3D">
        <w:rPr>
          <w:szCs w:val="22"/>
        </w:rPr>
        <w:t>1,</w:t>
      </w:r>
      <w:r w:rsidR="007A5550" w:rsidRPr="00D74FA9">
        <w:rPr>
          <w:szCs w:val="22"/>
        </w:rPr>
        <w:t>0%</w:t>
      </w:r>
      <w:r w:rsidR="004A0F6D" w:rsidRPr="00D74FA9">
        <w:rPr>
          <w:szCs w:val="22"/>
        </w:rPr>
        <w:t xml:space="preserve">. Umístění </w:t>
      </w:r>
      <w:r w:rsidR="007A5550" w:rsidRPr="00D74FA9">
        <w:rPr>
          <w:szCs w:val="22"/>
        </w:rPr>
        <w:t>hrací plochy</w:t>
      </w:r>
      <w:r w:rsidR="004A0F6D" w:rsidRPr="00D74FA9">
        <w:rPr>
          <w:szCs w:val="22"/>
        </w:rPr>
        <w:t xml:space="preserve">, bude respektovat stávající </w:t>
      </w:r>
      <w:r w:rsidR="007A5550" w:rsidRPr="00D74FA9">
        <w:rPr>
          <w:szCs w:val="22"/>
        </w:rPr>
        <w:t xml:space="preserve">hřiště </w:t>
      </w:r>
      <w:r w:rsidR="004A0F6D" w:rsidRPr="00D74FA9">
        <w:rPr>
          <w:szCs w:val="22"/>
        </w:rPr>
        <w:t>z hlediska prostorového i výškového uspořádání.</w:t>
      </w:r>
      <w:r w:rsidR="00D74FA9">
        <w:rPr>
          <w:szCs w:val="22"/>
        </w:rPr>
        <w:t xml:space="preserve"> </w:t>
      </w:r>
    </w:p>
    <w:p w:rsidR="00051880" w:rsidRPr="00604675" w:rsidRDefault="00051880" w:rsidP="004A0F6D">
      <w:pPr>
        <w:autoSpaceDE w:val="0"/>
        <w:autoSpaceDN w:val="0"/>
        <w:adjustRightInd w:val="0"/>
        <w:jc w:val="both"/>
        <w:rPr>
          <w:b/>
          <w:bCs/>
        </w:rPr>
      </w:pPr>
      <w:r w:rsidRPr="00620AF3">
        <w:rPr>
          <w:sz w:val="22"/>
          <w:szCs w:val="22"/>
        </w:rPr>
        <w:tab/>
      </w:r>
      <w:r>
        <w:rPr>
          <w:b/>
          <w:bCs/>
        </w:rPr>
        <w:tab/>
      </w:r>
    </w:p>
    <w:p w:rsidR="00620AF3" w:rsidRDefault="00620AF3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 xml:space="preserve"> </w:t>
      </w:r>
      <w:r w:rsidR="00113620">
        <w:rPr>
          <w:b/>
          <w:i/>
          <w:szCs w:val="36"/>
        </w:rPr>
        <w:t>Celkové technické řešení</w:t>
      </w:r>
    </w:p>
    <w:p w:rsidR="004A0852" w:rsidRPr="00650E02" w:rsidRDefault="00994290" w:rsidP="004A0852">
      <w:pPr>
        <w:autoSpaceDE w:val="0"/>
        <w:autoSpaceDN w:val="0"/>
        <w:adjustRightInd w:val="0"/>
        <w:jc w:val="both"/>
        <w:rPr>
          <w:szCs w:val="22"/>
          <w:highlight w:val="yellow"/>
        </w:rPr>
      </w:pPr>
      <w:r w:rsidRPr="00994290">
        <w:rPr>
          <w:szCs w:val="22"/>
        </w:rPr>
        <w:t>Pro</w:t>
      </w:r>
      <w:r w:rsidR="0028687A">
        <w:rPr>
          <w:szCs w:val="22"/>
        </w:rPr>
        <w:t xml:space="preserve"> hrací plochu je navržen povrch</w:t>
      </w:r>
      <w:r w:rsidR="00E51D3D">
        <w:rPr>
          <w:szCs w:val="22"/>
        </w:rPr>
        <w:t xml:space="preserve"> z asfaltobetonu</w:t>
      </w:r>
      <w:r>
        <w:rPr>
          <w:szCs w:val="22"/>
        </w:rPr>
        <w:t xml:space="preserve">. </w:t>
      </w:r>
      <w:r w:rsidRPr="00994290">
        <w:rPr>
          <w:szCs w:val="22"/>
        </w:rPr>
        <w:t>Plocha bude oddělena od okolního terénu obrubou záhonovou</w:t>
      </w:r>
      <w:r>
        <w:rPr>
          <w:szCs w:val="22"/>
        </w:rPr>
        <w:t xml:space="preserve"> 100/25/5. Obruba bude osazena do betonového lože.</w:t>
      </w:r>
      <w:r w:rsidR="007A5550">
        <w:rPr>
          <w:szCs w:val="22"/>
        </w:rPr>
        <w:t xml:space="preserve"> Na ploše hřiště bude provedeno vykreslení čar pro </w:t>
      </w:r>
      <w:r w:rsidR="00E25D50">
        <w:rPr>
          <w:szCs w:val="22"/>
        </w:rPr>
        <w:t>volejbal a tenis</w:t>
      </w:r>
      <w:r w:rsidR="00E51D3D">
        <w:rPr>
          <w:szCs w:val="22"/>
        </w:rPr>
        <w:t xml:space="preserve"> a malou kopanou</w:t>
      </w:r>
      <w:r w:rsidR="00E25D50">
        <w:rPr>
          <w:szCs w:val="22"/>
        </w:rPr>
        <w:t>. V prostoru hřiště budou</w:t>
      </w:r>
      <w:r w:rsidR="007A5550">
        <w:rPr>
          <w:szCs w:val="22"/>
        </w:rPr>
        <w:t xml:space="preserve"> umístěn</w:t>
      </w:r>
      <w:r w:rsidR="00E25D50">
        <w:rPr>
          <w:szCs w:val="22"/>
        </w:rPr>
        <w:t>y</w:t>
      </w:r>
      <w:r w:rsidR="007A5550">
        <w:rPr>
          <w:szCs w:val="22"/>
        </w:rPr>
        <w:t xml:space="preserve"> </w:t>
      </w:r>
      <w:r w:rsidR="00E25D50">
        <w:rPr>
          <w:szCs w:val="22"/>
        </w:rPr>
        <w:t>sloupky pro upevnění sítě</w:t>
      </w:r>
      <w:r w:rsidR="007A5550">
        <w:rPr>
          <w:szCs w:val="22"/>
        </w:rPr>
        <w:t>.</w:t>
      </w:r>
      <w:r w:rsidR="00D74FA9">
        <w:rPr>
          <w:szCs w:val="22"/>
        </w:rPr>
        <w:t xml:space="preserve"> Srážková voda bude svedena z povrchu hřiště </w:t>
      </w:r>
      <w:r w:rsidR="00E51D3D">
        <w:rPr>
          <w:szCs w:val="22"/>
        </w:rPr>
        <w:t xml:space="preserve">příčným sklonem </w:t>
      </w:r>
      <w:r w:rsidR="00D74FA9">
        <w:rPr>
          <w:szCs w:val="22"/>
        </w:rPr>
        <w:t>vedle hrací plochy</w:t>
      </w:r>
      <w:r w:rsidR="00E51D3D">
        <w:rPr>
          <w:szCs w:val="22"/>
        </w:rPr>
        <w:t xml:space="preserve"> do zatravněného prostoru, kde bude voda zasakována.</w:t>
      </w:r>
    </w:p>
    <w:p w:rsidR="004A0F6D" w:rsidRDefault="004A0F6D" w:rsidP="004A0F6D">
      <w:pPr>
        <w:autoSpaceDE w:val="0"/>
        <w:autoSpaceDN w:val="0"/>
        <w:adjustRightInd w:val="0"/>
        <w:rPr>
          <w:highlight w:val="yellow"/>
        </w:rPr>
      </w:pPr>
    </w:p>
    <w:p w:rsidR="004A0F6D" w:rsidRPr="00994290" w:rsidRDefault="004A0F6D" w:rsidP="004A0F6D">
      <w:pPr>
        <w:autoSpaceDE w:val="0"/>
        <w:autoSpaceDN w:val="0"/>
        <w:adjustRightInd w:val="0"/>
      </w:pPr>
      <w:r w:rsidRPr="00994290">
        <w:t>Délka</w:t>
      </w:r>
      <w:r w:rsidRPr="00994290">
        <w:tab/>
      </w:r>
      <w:r w:rsidRPr="00994290">
        <w:tab/>
      </w:r>
      <w:r w:rsidRPr="00994290">
        <w:tab/>
        <w:t xml:space="preserve">        </w:t>
      </w:r>
      <w:r w:rsidRPr="00994290">
        <w:tab/>
      </w:r>
      <w:r w:rsidR="00E51D3D">
        <w:t>31</w:t>
      </w:r>
      <w:r w:rsidRPr="00994290">
        <w:t xml:space="preserve"> m. </w:t>
      </w:r>
    </w:p>
    <w:p w:rsidR="004A0F6D" w:rsidRPr="00994290" w:rsidRDefault="004A0F6D" w:rsidP="004A0F6D">
      <w:pPr>
        <w:autoSpaceDE w:val="0"/>
        <w:autoSpaceDN w:val="0"/>
        <w:adjustRightInd w:val="0"/>
      </w:pPr>
      <w:r w:rsidRPr="00994290">
        <w:t>Šířka</w:t>
      </w:r>
      <w:r w:rsidRPr="00994290">
        <w:tab/>
      </w:r>
      <w:r w:rsidRPr="00994290">
        <w:tab/>
      </w:r>
      <w:r w:rsidRPr="00994290">
        <w:tab/>
        <w:t xml:space="preserve">     </w:t>
      </w:r>
      <w:r w:rsidRPr="00994290">
        <w:tab/>
      </w:r>
      <w:r w:rsidR="00E25D50">
        <w:t>1</w:t>
      </w:r>
      <w:r w:rsidR="00E51D3D">
        <w:t xml:space="preserve">6 </w:t>
      </w:r>
      <w:r w:rsidRPr="00994290">
        <w:t xml:space="preserve">m; </w:t>
      </w:r>
    </w:p>
    <w:p w:rsidR="004A0F6D" w:rsidRPr="00BA7665" w:rsidRDefault="004A0F6D" w:rsidP="004A0F6D">
      <w:pPr>
        <w:autoSpaceDE w:val="0"/>
        <w:autoSpaceDN w:val="0"/>
        <w:adjustRightInd w:val="0"/>
        <w:jc w:val="both"/>
      </w:pPr>
      <w:r w:rsidRPr="00994290">
        <w:t>Příčný sklon</w:t>
      </w:r>
      <w:r w:rsidRPr="00994290">
        <w:tab/>
      </w:r>
      <w:r w:rsidRPr="00994290">
        <w:tab/>
      </w:r>
      <w:r w:rsidRPr="00994290">
        <w:tab/>
      </w:r>
      <w:r w:rsidR="00E51D3D">
        <w:t>1,</w:t>
      </w:r>
      <w:r w:rsidR="005C3D43" w:rsidRPr="00994290">
        <w:t>0</w:t>
      </w:r>
      <w:r w:rsidRPr="00994290">
        <w:t xml:space="preserve"> %.</w:t>
      </w:r>
    </w:p>
    <w:p w:rsidR="004A0F6D" w:rsidRPr="0048404E" w:rsidRDefault="004A0F6D" w:rsidP="004A0852">
      <w:pPr>
        <w:autoSpaceDE w:val="0"/>
        <w:autoSpaceDN w:val="0"/>
        <w:adjustRightInd w:val="0"/>
        <w:jc w:val="both"/>
        <w:rPr>
          <w:szCs w:val="22"/>
        </w:rPr>
      </w:pPr>
    </w:p>
    <w:p w:rsidR="00D46A45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Bezbariérové užívání stavby</w:t>
      </w:r>
    </w:p>
    <w:p w:rsidR="00620AF3" w:rsidRPr="00421AAA" w:rsidRDefault="00620AF3" w:rsidP="00620AF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E51D3D">
        <w:rPr>
          <w:szCs w:val="22"/>
        </w:rPr>
        <w:t xml:space="preserve">Stavba respektuje požadavky vyhlášky 398/2009 Sb. „Zabezpečení užívání staveb osobami s omezenou schopností pohybu a orientace“. </w:t>
      </w:r>
      <w:r w:rsidR="005C3D43" w:rsidRPr="00E51D3D">
        <w:rPr>
          <w:szCs w:val="22"/>
        </w:rPr>
        <w:t>Plocha</w:t>
      </w:r>
      <w:r w:rsidRPr="00E51D3D">
        <w:rPr>
          <w:szCs w:val="22"/>
        </w:rPr>
        <w:t xml:space="preserve"> je navržena v</w:t>
      </w:r>
      <w:r w:rsidR="005C3D43" w:rsidRPr="00E51D3D">
        <w:rPr>
          <w:szCs w:val="22"/>
        </w:rPr>
        <w:t>e</w:t>
      </w:r>
      <w:r w:rsidRPr="00E51D3D">
        <w:rPr>
          <w:szCs w:val="22"/>
        </w:rPr>
        <w:t xml:space="preserve"> sklonu </w:t>
      </w:r>
      <w:r w:rsidR="00E51D3D">
        <w:rPr>
          <w:szCs w:val="22"/>
        </w:rPr>
        <w:t>1,</w:t>
      </w:r>
      <w:r w:rsidR="005C3D43" w:rsidRPr="00E51D3D">
        <w:rPr>
          <w:szCs w:val="22"/>
        </w:rPr>
        <w:t xml:space="preserve">0 </w:t>
      </w:r>
      <w:r w:rsidRPr="00E51D3D">
        <w:rPr>
          <w:szCs w:val="22"/>
        </w:rPr>
        <w:t>%.</w:t>
      </w:r>
      <w:r w:rsidR="004A0F6D" w:rsidRPr="00E51D3D">
        <w:rPr>
          <w:szCs w:val="22"/>
        </w:rPr>
        <w:t xml:space="preserve"> </w:t>
      </w:r>
      <w:r w:rsidR="00994290" w:rsidRPr="00E51D3D">
        <w:rPr>
          <w:szCs w:val="22"/>
        </w:rPr>
        <w:t>Vstup je bez převýšení.</w:t>
      </w:r>
      <w:r w:rsidR="004A0F6D">
        <w:rPr>
          <w:sz w:val="22"/>
          <w:szCs w:val="22"/>
        </w:rPr>
        <w:t xml:space="preserve"> </w:t>
      </w:r>
    </w:p>
    <w:p w:rsidR="00051880" w:rsidRDefault="00051880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5 Bezpečnost při užívání stavby</w:t>
      </w:r>
    </w:p>
    <w:p w:rsidR="00620AF3" w:rsidRPr="00421AAA" w:rsidRDefault="00E55962" w:rsidP="00620AF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C3D43">
        <w:rPr>
          <w:szCs w:val="22"/>
        </w:rPr>
        <w:t xml:space="preserve">Hřiště bude používáno pro hru </w:t>
      </w:r>
      <w:r w:rsidR="00E25D50">
        <w:rPr>
          <w:szCs w:val="22"/>
        </w:rPr>
        <w:t>nohejbalu, volejbalu a tenisu</w:t>
      </w:r>
      <w:r w:rsidR="005C3D43">
        <w:rPr>
          <w:szCs w:val="22"/>
        </w:rPr>
        <w:t xml:space="preserve">. </w:t>
      </w:r>
      <w:r w:rsidR="00E25D50">
        <w:rPr>
          <w:szCs w:val="22"/>
        </w:rPr>
        <w:t>Sloupky a síť</w:t>
      </w:r>
      <w:r w:rsidR="005C3D43">
        <w:rPr>
          <w:szCs w:val="22"/>
        </w:rPr>
        <w:t xml:space="preserve"> budou řádně ukotveny a zajištění proti překlopení. Okolí bude od hr</w:t>
      </w:r>
      <w:r w:rsidR="00E51D3D">
        <w:rPr>
          <w:szCs w:val="22"/>
        </w:rPr>
        <w:t>ací plochy odděleno oplocením</w:t>
      </w:r>
      <w:r w:rsidR="005C3D43">
        <w:rPr>
          <w:szCs w:val="22"/>
        </w:rPr>
        <w:t>, aby nebyli hrou ohroženi kolemjdoucí.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6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Základní </w:t>
      </w:r>
      <w:r w:rsidR="00113620">
        <w:rPr>
          <w:b/>
          <w:i/>
          <w:szCs w:val="36"/>
        </w:rPr>
        <w:t>charakteristika objektů</w:t>
      </w:r>
      <w:r>
        <w:rPr>
          <w:b/>
          <w:i/>
          <w:szCs w:val="36"/>
        </w:rPr>
        <w:t xml:space="preserve"> </w:t>
      </w:r>
    </w:p>
    <w:p w:rsidR="00113620" w:rsidRPr="00E55962" w:rsidRDefault="00DC2020" w:rsidP="00620AF3">
      <w:pPr>
        <w:autoSpaceDE w:val="0"/>
        <w:autoSpaceDN w:val="0"/>
        <w:adjustRightInd w:val="0"/>
        <w:jc w:val="both"/>
        <w:rPr>
          <w:bCs/>
        </w:rPr>
      </w:pPr>
      <w:r w:rsidRPr="00E55962">
        <w:rPr>
          <w:bCs/>
        </w:rPr>
        <w:t xml:space="preserve">V současné době se na stavebním pozemku </w:t>
      </w:r>
      <w:r w:rsidR="008A70A8" w:rsidRPr="00E55962">
        <w:rPr>
          <w:bCs/>
        </w:rPr>
        <w:t>hřiště s povrchem ze štěrkodrti</w:t>
      </w:r>
      <w:r w:rsidR="00205455" w:rsidRPr="00E55962">
        <w:rPr>
          <w:bCs/>
        </w:rPr>
        <w:t>.</w:t>
      </w:r>
    </w:p>
    <w:p w:rsidR="00DC2020" w:rsidRPr="00650E02" w:rsidRDefault="00DC2020" w:rsidP="00620AF3">
      <w:pPr>
        <w:autoSpaceDE w:val="0"/>
        <w:autoSpaceDN w:val="0"/>
        <w:adjustRightInd w:val="0"/>
        <w:jc w:val="both"/>
        <w:rPr>
          <w:bCs/>
          <w:highlight w:val="yellow"/>
        </w:rPr>
      </w:pPr>
      <w:r w:rsidRPr="00E55962">
        <w:rPr>
          <w:bCs/>
        </w:rPr>
        <w:t>Je navržen</w:t>
      </w:r>
      <w:r w:rsidR="00E25D50">
        <w:rPr>
          <w:bCs/>
        </w:rPr>
        <w:t>a</w:t>
      </w:r>
      <w:r w:rsidRPr="00E55962">
        <w:rPr>
          <w:bCs/>
        </w:rPr>
        <w:t xml:space="preserve"> </w:t>
      </w:r>
      <w:r w:rsidR="00E25D50">
        <w:rPr>
          <w:bCs/>
        </w:rPr>
        <w:t>změna povrchu</w:t>
      </w:r>
      <w:r w:rsidR="00205455" w:rsidRPr="00E55962">
        <w:rPr>
          <w:bCs/>
        </w:rPr>
        <w:t xml:space="preserve"> </w:t>
      </w:r>
      <w:r w:rsidR="008A70A8" w:rsidRPr="00E55962">
        <w:rPr>
          <w:bCs/>
        </w:rPr>
        <w:t>hrací plochy.</w:t>
      </w:r>
      <w:r w:rsidRPr="00650E02">
        <w:rPr>
          <w:bCs/>
          <w:highlight w:val="yellow"/>
        </w:rPr>
        <w:t xml:space="preserve"> </w:t>
      </w:r>
    </w:p>
    <w:p w:rsidR="00DC2020" w:rsidRPr="00650E02" w:rsidRDefault="00DC2020" w:rsidP="00620AF3">
      <w:pPr>
        <w:autoSpaceDE w:val="0"/>
        <w:autoSpaceDN w:val="0"/>
        <w:adjustRightInd w:val="0"/>
        <w:jc w:val="both"/>
        <w:rPr>
          <w:bCs/>
          <w:highlight w:val="yellow"/>
        </w:rPr>
      </w:pPr>
    </w:p>
    <w:p w:rsidR="00205455" w:rsidRPr="00650E02" w:rsidRDefault="005C3D43" w:rsidP="00205455">
      <w:pPr>
        <w:widowControl w:val="0"/>
        <w:autoSpaceDE w:val="0"/>
        <w:autoSpaceDN w:val="0"/>
        <w:adjustRightInd w:val="0"/>
        <w:jc w:val="both"/>
        <w:rPr>
          <w:bCs/>
          <w:highlight w:val="yellow"/>
        </w:rPr>
      </w:pPr>
      <w:r w:rsidRPr="005C3D43">
        <w:rPr>
          <w:bCs/>
        </w:rPr>
        <w:t>SO 140</w:t>
      </w:r>
      <w:r w:rsidR="00205455" w:rsidRPr="005C3D43">
        <w:rPr>
          <w:bCs/>
        </w:rPr>
        <w:t xml:space="preserve"> – </w:t>
      </w:r>
      <w:r w:rsidRPr="005C3D43">
        <w:rPr>
          <w:bCs/>
        </w:rPr>
        <w:t>Sportovní plocha</w:t>
      </w:r>
      <w:r>
        <w:rPr>
          <w:bCs/>
          <w:highlight w:val="yellow"/>
        </w:rPr>
        <w:t xml:space="preserve"> </w:t>
      </w:r>
    </w:p>
    <w:p w:rsidR="00205455" w:rsidRPr="00E55962" w:rsidRDefault="00205455" w:rsidP="00205455">
      <w:pPr>
        <w:autoSpaceDE w:val="0"/>
        <w:autoSpaceDN w:val="0"/>
        <w:adjustRightInd w:val="0"/>
      </w:pPr>
      <w:r w:rsidRPr="00E55962">
        <w:t>Délka</w:t>
      </w:r>
      <w:r w:rsidRPr="00E55962">
        <w:tab/>
      </w:r>
      <w:r w:rsidRPr="00E55962">
        <w:tab/>
      </w:r>
      <w:r w:rsidRPr="00E55962">
        <w:tab/>
        <w:t xml:space="preserve">        </w:t>
      </w:r>
      <w:r w:rsidRPr="00E55962">
        <w:tab/>
      </w:r>
      <w:r w:rsidR="00E51D3D">
        <w:t>31</w:t>
      </w:r>
      <w:r w:rsidRPr="00E55962">
        <w:t xml:space="preserve"> m. </w:t>
      </w:r>
    </w:p>
    <w:p w:rsidR="00205455" w:rsidRPr="00E55962" w:rsidRDefault="00205455" w:rsidP="00205455">
      <w:pPr>
        <w:autoSpaceDE w:val="0"/>
        <w:autoSpaceDN w:val="0"/>
        <w:adjustRightInd w:val="0"/>
      </w:pPr>
      <w:r w:rsidRPr="00E55962">
        <w:t>Šířka</w:t>
      </w:r>
      <w:r w:rsidRPr="00E55962">
        <w:tab/>
      </w:r>
      <w:r w:rsidRPr="00E55962">
        <w:tab/>
      </w:r>
      <w:r w:rsidRPr="00E55962">
        <w:tab/>
        <w:t xml:space="preserve">     </w:t>
      </w:r>
      <w:r w:rsidRPr="00E55962">
        <w:tab/>
      </w:r>
      <w:r w:rsidR="00E25D50">
        <w:t>1</w:t>
      </w:r>
      <w:r w:rsidR="00E51D3D">
        <w:t>6</w:t>
      </w:r>
      <w:r w:rsidRPr="00E55962">
        <w:t xml:space="preserve"> m; </w:t>
      </w:r>
    </w:p>
    <w:p w:rsidR="00205455" w:rsidRPr="00E55962" w:rsidRDefault="00205455" w:rsidP="00205455">
      <w:pPr>
        <w:autoSpaceDE w:val="0"/>
        <w:autoSpaceDN w:val="0"/>
        <w:adjustRightInd w:val="0"/>
        <w:jc w:val="both"/>
      </w:pPr>
      <w:r w:rsidRPr="00E55962">
        <w:t>Příčný sklon</w:t>
      </w:r>
      <w:r w:rsidRPr="00E55962">
        <w:tab/>
      </w:r>
      <w:r w:rsidRPr="00E55962">
        <w:tab/>
      </w:r>
      <w:r w:rsidRPr="00E55962">
        <w:tab/>
      </w:r>
      <w:r w:rsidR="00E51D3D">
        <w:t>1,</w:t>
      </w:r>
      <w:r w:rsidR="00E55962" w:rsidRPr="00E55962">
        <w:t>0</w:t>
      </w:r>
      <w:r w:rsidRPr="00E55962">
        <w:t xml:space="preserve"> %.</w:t>
      </w:r>
    </w:p>
    <w:p w:rsidR="00205455" w:rsidRPr="00E55962" w:rsidRDefault="00205455" w:rsidP="00205455">
      <w:pPr>
        <w:autoSpaceDE w:val="0"/>
        <w:autoSpaceDN w:val="0"/>
        <w:adjustRightInd w:val="0"/>
        <w:jc w:val="both"/>
      </w:pPr>
      <w:r w:rsidRPr="00E55962">
        <w:t xml:space="preserve">Charakter území </w:t>
      </w:r>
      <w:r w:rsidRPr="00E55962">
        <w:tab/>
      </w:r>
      <w:r w:rsidRPr="00E55962">
        <w:tab/>
        <w:t xml:space="preserve">rovinaté. </w:t>
      </w:r>
    </w:p>
    <w:p w:rsidR="00620AF3" w:rsidRPr="00E55962" w:rsidRDefault="00620AF3" w:rsidP="00620AF3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7F4306" w:rsidRPr="00E55962" w:rsidRDefault="007F4306" w:rsidP="007F4306">
      <w:pPr>
        <w:pStyle w:val="Odstavecseseznamem"/>
        <w:ind w:left="0"/>
        <w:jc w:val="both"/>
        <w:outlineLvl w:val="0"/>
      </w:pPr>
      <w:r w:rsidRPr="00E55962">
        <w:t xml:space="preserve">Navržená konstrukce </w:t>
      </w:r>
      <w:r w:rsidR="00E55962" w:rsidRPr="00E55962">
        <w:t>hrací plochy</w:t>
      </w:r>
      <w:r w:rsidRPr="00E55962">
        <w:t xml:space="preserve"> je:</w:t>
      </w:r>
    </w:p>
    <w:p w:rsidR="007F4306" w:rsidRPr="00E55962" w:rsidRDefault="007F4306" w:rsidP="007F4306">
      <w:pPr>
        <w:autoSpaceDE w:val="0"/>
        <w:autoSpaceDN w:val="0"/>
        <w:adjustRightInd w:val="0"/>
        <w:jc w:val="both"/>
      </w:pPr>
    </w:p>
    <w:p w:rsidR="00575CDA" w:rsidRPr="00E55962" w:rsidRDefault="00575CDA" w:rsidP="00575CDA">
      <w:pPr>
        <w:pStyle w:val="Odstavecseseznamem"/>
        <w:autoSpaceDE w:val="0"/>
        <w:autoSpaceDN w:val="0"/>
        <w:adjustRightInd w:val="0"/>
        <w:ind w:left="0"/>
        <w:jc w:val="both"/>
      </w:pPr>
      <w:r w:rsidRPr="00E55962">
        <w:t>Drenážní asfalt A</w:t>
      </w:r>
      <w:r>
        <w:t>C</w:t>
      </w:r>
      <w:r w:rsidRPr="00E55962">
        <w:t xml:space="preserve">O 8 (50/70) </w:t>
      </w:r>
      <w:r w:rsidRPr="00E55962">
        <w:tab/>
      </w:r>
      <w:r w:rsidRPr="00E55962">
        <w:tab/>
        <w:t>A</w:t>
      </w:r>
      <w:r>
        <w:t>C</w:t>
      </w:r>
      <w:r w:rsidRPr="00E55962">
        <w:t>O 8</w:t>
      </w:r>
      <w:r w:rsidRPr="00E55962">
        <w:tab/>
      </w:r>
      <w:r w:rsidRPr="00E55962">
        <w:tab/>
      </w:r>
      <w:r w:rsidRPr="00E55962">
        <w:tab/>
      </w:r>
      <w:r w:rsidRPr="00E55962">
        <w:tab/>
        <w:t>40   mm</w:t>
      </w:r>
      <w:r w:rsidRPr="00E55962">
        <w:rPr>
          <w:vertAlign w:val="superscript"/>
        </w:rPr>
        <w:t>2</w:t>
      </w:r>
    </w:p>
    <w:p w:rsidR="00575CDA" w:rsidRPr="00E55962" w:rsidRDefault="00575CDA" w:rsidP="00575CDA">
      <w:pPr>
        <w:pStyle w:val="Odstavecseseznamem"/>
        <w:autoSpaceDE w:val="0"/>
        <w:autoSpaceDN w:val="0"/>
        <w:adjustRightInd w:val="0"/>
        <w:ind w:left="0"/>
        <w:jc w:val="both"/>
      </w:pPr>
      <w:r w:rsidRPr="00E55962">
        <w:t xml:space="preserve">asfalt </w:t>
      </w:r>
      <w:r>
        <w:t>ACL</w:t>
      </w:r>
      <w:r w:rsidRPr="00E55962">
        <w:t xml:space="preserve"> 1</w:t>
      </w:r>
      <w:r>
        <w:t>1</w:t>
      </w:r>
      <w:r w:rsidRPr="00E55962">
        <w:t xml:space="preserve"> (50/70) </w:t>
      </w:r>
      <w:r w:rsidRPr="00E55962">
        <w:tab/>
      </w:r>
      <w:r w:rsidRPr="00E55962">
        <w:tab/>
      </w:r>
      <w:r>
        <w:tab/>
      </w:r>
      <w:r w:rsidRPr="00E55962">
        <w:t>A</w:t>
      </w:r>
      <w:r>
        <w:t>CL</w:t>
      </w:r>
      <w:r w:rsidRPr="00E55962">
        <w:t xml:space="preserve"> 16</w:t>
      </w:r>
      <w:r w:rsidRPr="00E55962">
        <w:tab/>
      </w:r>
      <w:r w:rsidRPr="00E55962">
        <w:tab/>
      </w:r>
      <w:r w:rsidRPr="00E55962">
        <w:tab/>
      </w:r>
      <w:r>
        <w:t>4</w:t>
      </w:r>
      <w:r w:rsidRPr="00E55962">
        <w:t>0   mm</w:t>
      </w:r>
      <w:r w:rsidRPr="00E55962">
        <w:rPr>
          <w:vertAlign w:val="superscript"/>
        </w:rPr>
        <w:t>2</w:t>
      </w:r>
    </w:p>
    <w:p w:rsidR="00205455" w:rsidRPr="00E55962" w:rsidRDefault="00205455" w:rsidP="00205455">
      <w:pPr>
        <w:pStyle w:val="Odstavecseseznamem"/>
        <w:autoSpaceDE w:val="0"/>
        <w:autoSpaceDN w:val="0"/>
        <w:adjustRightInd w:val="0"/>
        <w:ind w:left="0"/>
        <w:jc w:val="both"/>
      </w:pPr>
      <w:r w:rsidRPr="00E55962">
        <w:t>Štěrkodrť (0/32)</w:t>
      </w:r>
      <w:r w:rsidRPr="00E55962">
        <w:tab/>
        <w:t xml:space="preserve"> </w:t>
      </w:r>
      <w:r w:rsidRPr="00E55962">
        <w:tab/>
      </w:r>
      <w:r w:rsidRPr="00E55962">
        <w:tab/>
      </w:r>
      <w:r w:rsidRPr="00E55962">
        <w:tab/>
        <w:t>ŠD</w:t>
      </w:r>
      <w:r w:rsidRPr="00E55962">
        <w:tab/>
      </w:r>
      <w:r w:rsidRPr="00E55962">
        <w:tab/>
      </w:r>
      <w:r w:rsidRPr="00E55962">
        <w:tab/>
      </w:r>
      <w:r w:rsidR="00E55962" w:rsidRPr="00E55962">
        <w:tab/>
      </w:r>
      <w:r w:rsidRPr="00E55962">
        <w:t>50 mm</w:t>
      </w:r>
    </w:p>
    <w:p w:rsidR="00205455" w:rsidRPr="00E55962" w:rsidRDefault="00205455" w:rsidP="00205455">
      <w:pPr>
        <w:pStyle w:val="Odstavecseseznamem"/>
        <w:autoSpaceDE w:val="0"/>
        <w:autoSpaceDN w:val="0"/>
        <w:adjustRightInd w:val="0"/>
        <w:ind w:left="0"/>
        <w:jc w:val="both"/>
        <w:rPr>
          <w:u w:val="single"/>
        </w:rPr>
      </w:pPr>
      <w:r w:rsidRPr="00E55962">
        <w:rPr>
          <w:u w:val="single"/>
        </w:rPr>
        <w:t>Štěrkodrť (0/</w:t>
      </w:r>
      <w:r w:rsidR="00E55962" w:rsidRPr="00E55962">
        <w:rPr>
          <w:u w:val="single"/>
        </w:rPr>
        <w:t>64</w:t>
      </w:r>
      <w:r w:rsidRPr="00E55962">
        <w:rPr>
          <w:u w:val="single"/>
        </w:rPr>
        <w:t>)</w:t>
      </w:r>
      <w:r w:rsidRPr="00E55962">
        <w:rPr>
          <w:u w:val="single"/>
        </w:rPr>
        <w:tab/>
        <w:t xml:space="preserve"> </w:t>
      </w:r>
      <w:r w:rsidRPr="00E55962">
        <w:rPr>
          <w:u w:val="single"/>
        </w:rPr>
        <w:tab/>
      </w:r>
      <w:r w:rsidRPr="00E55962">
        <w:rPr>
          <w:u w:val="single"/>
        </w:rPr>
        <w:tab/>
      </w:r>
      <w:r w:rsidRPr="00E55962">
        <w:rPr>
          <w:u w:val="single"/>
        </w:rPr>
        <w:tab/>
        <w:t>ŠD</w:t>
      </w:r>
      <w:r w:rsidRPr="00E55962">
        <w:rPr>
          <w:u w:val="single"/>
        </w:rPr>
        <w:tab/>
      </w:r>
      <w:r w:rsidRPr="00E55962">
        <w:rPr>
          <w:u w:val="single"/>
        </w:rPr>
        <w:tab/>
      </w:r>
      <w:r w:rsidRPr="00E55962">
        <w:rPr>
          <w:u w:val="single"/>
        </w:rPr>
        <w:tab/>
      </w:r>
      <w:r w:rsidR="00E55962" w:rsidRPr="00E55962">
        <w:rPr>
          <w:u w:val="single"/>
        </w:rPr>
        <w:tab/>
      </w:r>
      <w:r w:rsidRPr="00E55962">
        <w:rPr>
          <w:u w:val="single"/>
        </w:rPr>
        <w:t>1</w:t>
      </w:r>
      <w:r w:rsidR="00E55962" w:rsidRPr="00E55962">
        <w:rPr>
          <w:u w:val="single"/>
        </w:rPr>
        <w:t>6</w:t>
      </w:r>
      <w:r w:rsidRPr="00E55962">
        <w:rPr>
          <w:u w:val="single"/>
        </w:rPr>
        <w:t>0 mm</w:t>
      </w:r>
    </w:p>
    <w:p w:rsidR="00205455" w:rsidRPr="00E55962" w:rsidRDefault="00205455" w:rsidP="00205455">
      <w:pPr>
        <w:pStyle w:val="Odstavecseseznamem"/>
        <w:ind w:left="0"/>
        <w:jc w:val="both"/>
        <w:outlineLvl w:val="0"/>
      </w:pPr>
      <w:r w:rsidRPr="00E55962">
        <w:t xml:space="preserve">celkem </w:t>
      </w:r>
      <w:r w:rsidRPr="00E55962">
        <w:tab/>
      </w:r>
      <w:r w:rsidRPr="00E55962">
        <w:tab/>
      </w:r>
      <w:r w:rsidRPr="00E55962">
        <w:tab/>
      </w:r>
      <w:r w:rsidRPr="00E55962">
        <w:tab/>
      </w:r>
      <w:r w:rsidRPr="00E55962">
        <w:tab/>
      </w:r>
      <w:r w:rsidRPr="00E55962">
        <w:tab/>
      </w:r>
      <w:r w:rsidRPr="00E55962">
        <w:tab/>
      </w:r>
      <w:r w:rsidRPr="00E55962">
        <w:tab/>
        <w:t>min.</w:t>
      </w:r>
      <w:r w:rsidRPr="00E55962">
        <w:tab/>
      </w:r>
      <w:r w:rsidR="0028687A">
        <w:t>2</w:t>
      </w:r>
      <w:r w:rsidR="00575CDA">
        <w:t>90</w:t>
      </w:r>
      <w:r w:rsidRPr="00E55962">
        <w:t xml:space="preserve"> mm</w:t>
      </w:r>
    </w:p>
    <w:p w:rsidR="00205455" w:rsidRPr="00E55962" w:rsidRDefault="00205455" w:rsidP="00205455">
      <w:pPr>
        <w:outlineLvl w:val="0"/>
      </w:pPr>
    </w:p>
    <w:p w:rsidR="00DC2020" w:rsidRDefault="00DC2020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7  </w:t>
      </w:r>
      <w:r w:rsidR="00301EFA">
        <w:rPr>
          <w:b/>
          <w:i/>
          <w:szCs w:val="36"/>
        </w:rPr>
        <w:t xml:space="preserve">Základní charakteristika - </w:t>
      </w:r>
      <w:r>
        <w:rPr>
          <w:b/>
          <w:i/>
          <w:szCs w:val="36"/>
        </w:rPr>
        <w:t>Technick</w:t>
      </w:r>
      <w:r w:rsidR="00301EFA">
        <w:rPr>
          <w:b/>
          <w:i/>
          <w:szCs w:val="36"/>
        </w:rPr>
        <w:t>ých</w:t>
      </w:r>
      <w:r>
        <w:rPr>
          <w:b/>
          <w:i/>
          <w:szCs w:val="36"/>
        </w:rPr>
        <w:t xml:space="preserve"> a technologick</w:t>
      </w:r>
      <w:r w:rsidR="00301EFA">
        <w:rPr>
          <w:b/>
          <w:i/>
          <w:szCs w:val="36"/>
        </w:rPr>
        <w:t>ých</w:t>
      </w:r>
      <w:r>
        <w:rPr>
          <w:b/>
          <w:i/>
          <w:szCs w:val="36"/>
        </w:rPr>
        <w:t xml:space="preserve"> zařízení. </w:t>
      </w:r>
    </w:p>
    <w:p w:rsidR="00D46A45" w:rsidRPr="00E72520" w:rsidRDefault="00620AF3" w:rsidP="00D46A45">
      <w:pPr>
        <w:rPr>
          <w:sz w:val="28"/>
        </w:rPr>
      </w:pPr>
      <w:r w:rsidRPr="00E72520">
        <w:rPr>
          <w:szCs w:val="22"/>
        </w:rPr>
        <w:t>Nejsou navržena</w:t>
      </w:r>
      <w:r w:rsidR="00D46A45" w:rsidRPr="00E72520">
        <w:rPr>
          <w:szCs w:val="22"/>
        </w:rPr>
        <w:t xml:space="preserve">. 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8 </w:t>
      </w:r>
      <w:r w:rsidRPr="000B3388">
        <w:rPr>
          <w:b/>
          <w:i/>
          <w:szCs w:val="36"/>
        </w:rPr>
        <w:t xml:space="preserve"> </w:t>
      </w:r>
      <w:r w:rsidR="00301EFA">
        <w:rPr>
          <w:b/>
          <w:i/>
          <w:szCs w:val="36"/>
        </w:rPr>
        <w:t>Zásady p</w:t>
      </w:r>
      <w:r>
        <w:rPr>
          <w:b/>
          <w:i/>
          <w:szCs w:val="36"/>
        </w:rPr>
        <w:t>ožárně bezpečnostní</w:t>
      </w:r>
      <w:r w:rsidR="00906CA7">
        <w:rPr>
          <w:b/>
          <w:i/>
          <w:szCs w:val="36"/>
        </w:rPr>
        <w:t xml:space="preserve">ho </w:t>
      </w:r>
      <w:r>
        <w:rPr>
          <w:b/>
          <w:i/>
          <w:szCs w:val="36"/>
        </w:rPr>
        <w:t xml:space="preserve">řešení. </w:t>
      </w:r>
    </w:p>
    <w:p w:rsidR="00620AF3" w:rsidRPr="00E7252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Navrhovaná stavba nevykazuje požární riziko.</w:t>
      </w:r>
      <w:r w:rsidR="00205455">
        <w:rPr>
          <w:szCs w:val="22"/>
        </w:rPr>
        <w:t xml:space="preserve"> </w:t>
      </w:r>
      <w:r w:rsidR="008A70A8">
        <w:rPr>
          <w:szCs w:val="22"/>
        </w:rPr>
        <w:t xml:space="preserve">Sportovní plocha je přístupná vstupní brankou. 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9 </w:t>
      </w:r>
      <w:r w:rsidRPr="000B3388">
        <w:rPr>
          <w:b/>
          <w:i/>
          <w:szCs w:val="36"/>
        </w:rPr>
        <w:t xml:space="preserve"> </w:t>
      </w:r>
      <w:r w:rsidR="00906CA7">
        <w:rPr>
          <w:b/>
          <w:i/>
          <w:szCs w:val="36"/>
        </w:rPr>
        <w:t>Úspora energie a tepelná ochrana</w:t>
      </w:r>
    </w:p>
    <w:p w:rsidR="00620AF3" w:rsidRPr="00E7252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 xml:space="preserve">Provoz </w:t>
      </w:r>
      <w:r w:rsidR="00650E02">
        <w:rPr>
          <w:szCs w:val="22"/>
        </w:rPr>
        <w:t>hřiště</w:t>
      </w:r>
      <w:r w:rsidRPr="00E72520">
        <w:rPr>
          <w:szCs w:val="22"/>
        </w:rPr>
        <w:t xml:space="preserve"> nevyžaduje nároky na spotřebu energií a vody.</w:t>
      </w:r>
    </w:p>
    <w:p w:rsidR="00620AF3" w:rsidRDefault="00620AF3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10</w:t>
      </w:r>
      <w:r w:rsidRPr="000B3388">
        <w:rPr>
          <w:b/>
          <w:i/>
          <w:szCs w:val="36"/>
        </w:rPr>
        <w:t xml:space="preserve"> </w:t>
      </w:r>
      <w:r w:rsidR="00E72520">
        <w:rPr>
          <w:b/>
          <w:i/>
          <w:szCs w:val="36"/>
        </w:rPr>
        <w:t xml:space="preserve">Hygienické požadavky na stavby, požadavky na pracovní prostředí. </w:t>
      </w:r>
    </w:p>
    <w:p w:rsidR="00D46A45" w:rsidRPr="00E72520" w:rsidRDefault="00E72520" w:rsidP="000B3388">
      <w:r w:rsidRPr="00E72520">
        <w:t>Negativní účinky na okolí se nepředpokládají.</w:t>
      </w:r>
    </w:p>
    <w:p w:rsidR="00E72520" w:rsidRDefault="00E72520" w:rsidP="000B3388"/>
    <w:p w:rsidR="00E72520" w:rsidRPr="000B3388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11 Zásady ochrany stavby před negativními  účinky vnějšího prostředí. Pronikání radonu z podloží, bludné proudy, seizmicita, hluk, protipovodňová opatření apod.</w:t>
      </w:r>
    </w:p>
    <w:p w:rsidR="00E72520" w:rsidRPr="00E72520" w:rsidRDefault="00E72520" w:rsidP="00E72520">
      <w:pPr>
        <w:rPr>
          <w:sz w:val="28"/>
        </w:rPr>
      </w:pPr>
      <w:r>
        <w:rPr>
          <w:szCs w:val="22"/>
        </w:rPr>
        <w:t>Netýká se navrhované stavby</w:t>
      </w:r>
      <w:r w:rsidRPr="00E72520">
        <w:rPr>
          <w:szCs w:val="22"/>
        </w:rPr>
        <w:t>.</w:t>
      </w:r>
    </w:p>
    <w:p w:rsidR="007E4B4A" w:rsidRDefault="007E4B4A" w:rsidP="000B3388"/>
    <w:p w:rsidR="00E72520" w:rsidRDefault="00E72520" w:rsidP="000B3388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3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 xml:space="preserve">Připojení na </w:t>
      </w:r>
      <w:r w:rsidR="00650E02">
        <w:rPr>
          <w:b/>
          <w:sz w:val="36"/>
        </w:rPr>
        <w:t>technickou</w:t>
      </w:r>
      <w:r>
        <w:rPr>
          <w:b/>
          <w:sz w:val="36"/>
        </w:rPr>
        <w:t xml:space="preserve"> infrastrukturu</w:t>
      </w:r>
    </w:p>
    <w:p w:rsidR="00E72520" w:rsidRDefault="00E72520" w:rsidP="000B3388">
      <w:pPr>
        <w:rPr>
          <w:b/>
          <w:sz w:val="36"/>
        </w:rPr>
      </w:pPr>
    </w:p>
    <w:p w:rsidR="00E72520" w:rsidRDefault="00E72520" w:rsidP="000B3388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Napojovací místa technické infrastruktury, přeložky</w:t>
      </w:r>
    </w:p>
    <w:p w:rsidR="00E72520" w:rsidRPr="00E72520" w:rsidRDefault="00650E02" w:rsidP="000B3388">
      <w:pPr>
        <w:rPr>
          <w:b/>
          <w:i/>
          <w:sz w:val="28"/>
          <w:szCs w:val="36"/>
        </w:rPr>
      </w:pPr>
      <w:r>
        <w:rPr>
          <w:szCs w:val="22"/>
        </w:rPr>
        <w:t>Sportoviště</w:t>
      </w:r>
      <w:r w:rsidR="00E72520" w:rsidRPr="00E72520">
        <w:rPr>
          <w:szCs w:val="22"/>
        </w:rPr>
        <w:t xml:space="preserve"> nevyžaduje napojení na technickou infrastrukturu</w:t>
      </w:r>
      <w:r w:rsidR="0025153C">
        <w:rPr>
          <w:szCs w:val="22"/>
        </w:rPr>
        <w:t xml:space="preserve">. </w:t>
      </w:r>
    </w:p>
    <w:p w:rsidR="00E72520" w:rsidRDefault="00E72520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Připojovací rozměry, výkonové kapacity a délky</w:t>
      </w:r>
    </w:p>
    <w:p w:rsidR="00E72520" w:rsidRPr="00E72520" w:rsidRDefault="00E72520" w:rsidP="00E72520">
      <w:pPr>
        <w:rPr>
          <w:b/>
          <w:i/>
          <w:sz w:val="28"/>
          <w:szCs w:val="36"/>
        </w:rPr>
      </w:pPr>
      <w:r w:rsidRPr="00E72520">
        <w:rPr>
          <w:szCs w:val="22"/>
        </w:rPr>
        <w:t>Neřeší se</w:t>
      </w:r>
      <w:r w:rsidR="00277BA8">
        <w:rPr>
          <w:szCs w:val="22"/>
        </w:rPr>
        <w:t xml:space="preserve"> z hlediska </w:t>
      </w:r>
      <w:r w:rsidR="00444636">
        <w:rPr>
          <w:szCs w:val="22"/>
        </w:rPr>
        <w:t>sportovní plochy</w:t>
      </w:r>
      <w:r w:rsidRPr="00E72520">
        <w:rPr>
          <w:szCs w:val="22"/>
        </w:rPr>
        <w:t>.</w:t>
      </w:r>
    </w:p>
    <w:p w:rsidR="00E72520" w:rsidRDefault="00E72520" w:rsidP="000B3388"/>
    <w:p w:rsidR="00E72520" w:rsidRDefault="00E72520" w:rsidP="000B3388"/>
    <w:p w:rsidR="0028687A" w:rsidRDefault="0028687A" w:rsidP="000B3388"/>
    <w:p w:rsidR="00575CDA" w:rsidRDefault="00575CDA" w:rsidP="000B3388"/>
    <w:p w:rsidR="00F30869" w:rsidRDefault="00F30869" w:rsidP="000B3388"/>
    <w:p w:rsidR="00E72520" w:rsidRDefault="00E72520" w:rsidP="000B3388"/>
    <w:p w:rsidR="00E72520" w:rsidRPr="00444636" w:rsidRDefault="00E72520" w:rsidP="00E72520">
      <w:pPr>
        <w:rPr>
          <w:b/>
          <w:sz w:val="36"/>
        </w:rPr>
      </w:pPr>
      <w:r w:rsidRPr="00444636">
        <w:rPr>
          <w:b/>
          <w:sz w:val="36"/>
        </w:rPr>
        <w:lastRenderedPageBreak/>
        <w:t xml:space="preserve">B.4  </w:t>
      </w:r>
      <w:r w:rsidR="00906CA7" w:rsidRPr="00444636">
        <w:rPr>
          <w:b/>
          <w:sz w:val="36"/>
        </w:rPr>
        <w:t>Dopravní řešení</w:t>
      </w:r>
    </w:p>
    <w:p w:rsidR="00E72520" w:rsidRPr="00444636" w:rsidRDefault="00E72520" w:rsidP="00E72520">
      <w:pPr>
        <w:rPr>
          <w:b/>
          <w:sz w:val="36"/>
        </w:rPr>
      </w:pPr>
    </w:p>
    <w:p w:rsidR="00E72520" w:rsidRPr="00444636" w:rsidRDefault="00E72520" w:rsidP="00E72520">
      <w:pPr>
        <w:rPr>
          <w:b/>
          <w:i/>
          <w:szCs w:val="36"/>
        </w:rPr>
      </w:pPr>
      <w:r w:rsidRPr="00444636">
        <w:rPr>
          <w:b/>
          <w:i/>
          <w:szCs w:val="36"/>
        </w:rPr>
        <w:t>B.4.a  Popis dopravního řešení</w:t>
      </w:r>
    </w:p>
    <w:p w:rsidR="00E72520" w:rsidRPr="00650E02" w:rsidRDefault="00444636" w:rsidP="00E72520">
      <w:pPr>
        <w:rPr>
          <w:b/>
          <w:i/>
          <w:sz w:val="28"/>
          <w:szCs w:val="36"/>
          <w:highlight w:val="yellow"/>
        </w:rPr>
      </w:pPr>
      <w:r w:rsidRPr="00444636">
        <w:rPr>
          <w:szCs w:val="22"/>
        </w:rPr>
        <w:t xml:space="preserve">Přístup  ke  sportovišti je zajištěn po </w:t>
      </w:r>
      <w:r w:rsidR="00E25D50">
        <w:rPr>
          <w:szCs w:val="22"/>
        </w:rPr>
        <w:t>komunikaci, která</w:t>
      </w:r>
      <w:r w:rsidRPr="00444636">
        <w:rPr>
          <w:szCs w:val="22"/>
        </w:rPr>
        <w:t xml:space="preserve"> probíhá kolem hřiště.</w:t>
      </w:r>
      <w:r w:rsidR="00284F3A" w:rsidRPr="00650E02">
        <w:rPr>
          <w:szCs w:val="22"/>
          <w:highlight w:val="yellow"/>
        </w:rPr>
        <w:t xml:space="preserve"> </w:t>
      </w:r>
      <w:r w:rsidR="00E72520" w:rsidRPr="00650E02">
        <w:rPr>
          <w:szCs w:val="22"/>
          <w:highlight w:val="yellow"/>
        </w:rPr>
        <w:t xml:space="preserve">   </w:t>
      </w:r>
    </w:p>
    <w:p w:rsidR="00E72520" w:rsidRPr="00650E02" w:rsidRDefault="00E72520" w:rsidP="00E72520">
      <w:pPr>
        <w:rPr>
          <w:highlight w:val="yellow"/>
        </w:rPr>
      </w:pPr>
    </w:p>
    <w:p w:rsidR="00E72520" w:rsidRPr="00444636" w:rsidRDefault="00E72520" w:rsidP="00E72520">
      <w:pPr>
        <w:rPr>
          <w:b/>
          <w:i/>
          <w:szCs w:val="36"/>
        </w:rPr>
      </w:pPr>
      <w:r w:rsidRPr="00444636">
        <w:rPr>
          <w:b/>
          <w:i/>
          <w:szCs w:val="36"/>
        </w:rPr>
        <w:t>B.4.b  Napojení území na stávající dopravní infrastrukturu</w:t>
      </w:r>
    </w:p>
    <w:p w:rsidR="00E72520" w:rsidRPr="00650E02" w:rsidRDefault="003B2B6D" w:rsidP="000B3388">
      <w:pPr>
        <w:rPr>
          <w:highlight w:val="yellow"/>
        </w:rPr>
      </w:pPr>
      <w:r>
        <w:rPr>
          <w:szCs w:val="22"/>
        </w:rPr>
        <w:t xml:space="preserve">Hřiště je v blízkosti </w:t>
      </w:r>
      <w:r w:rsidR="00205455" w:rsidRPr="00444636">
        <w:rPr>
          <w:szCs w:val="22"/>
        </w:rPr>
        <w:t>silnic</w:t>
      </w:r>
      <w:r>
        <w:rPr>
          <w:szCs w:val="22"/>
        </w:rPr>
        <w:t>e</w:t>
      </w:r>
      <w:r w:rsidR="00205455" w:rsidRPr="00444636">
        <w:rPr>
          <w:szCs w:val="22"/>
        </w:rPr>
        <w:t xml:space="preserve"> </w:t>
      </w:r>
      <w:r>
        <w:rPr>
          <w:szCs w:val="22"/>
        </w:rPr>
        <w:t>I</w:t>
      </w:r>
      <w:r w:rsidR="00205455" w:rsidRPr="00444636">
        <w:rPr>
          <w:szCs w:val="22"/>
        </w:rPr>
        <w:t>/3</w:t>
      </w:r>
      <w:r>
        <w:rPr>
          <w:szCs w:val="22"/>
        </w:rPr>
        <w:t>8</w:t>
      </w:r>
      <w:r w:rsidR="00205455" w:rsidRPr="00444636">
        <w:rPr>
          <w:szCs w:val="22"/>
        </w:rPr>
        <w:t>.</w:t>
      </w:r>
    </w:p>
    <w:p w:rsidR="002A1459" w:rsidRPr="00650E02" w:rsidRDefault="002A1459" w:rsidP="000B3388">
      <w:pPr>
        <w:rPr>
          <w:highlight w:val="yellow"/>
        </w:rPr>
      </w:pPr>
    </w:p>
    <w:p w:rsidR="00E72520" w:rsidRPr="00444636" w:rsidRDefault="00E72520" w:rsidP="00E72520">
      <w:pPr>
        <w:rPr>
          <w:b/>
          <w:i/>
          <w:szCs w:val="36"/>
        </w:rPr>
      </w:pPr>
      <w:r w:rsidRPr="00444636">
        <w:rPr>
          <w:b/>
          <w:i/>
          <w:szCs w:val="36"/>
        </w:rPr>
        <w:t xml:space="preserve">B.4.c  Doprava v klidu </w:t>
      </w:r>
    </w:p>
    <w:p w:rsidR="00E72520" w:rsidRPr="00650E02" w:rsidRDefault="00444636" w:rsidP="00E72520">
      <w:pPr>
        <w:rPr>
          <w:b/>
          <w:i/>
          <w:sz w:val="28"/>
          <w:szCs w:val="36"/>
          <w:highlight w:val="yellow"/>
        </w:rPr>
      </w:pPr>
      <w:r w:rsidRPr="00444636">
        <w:rPr>
          <w:szCs w:val="22"/>
        </w:rPr>
        <w:t>Není navrženo</w:t>
      </w:r>
      <w:r w:rsidR="00E72520" w:rsidRPr="00444636">
        <w:rPr>
          <w:szCs w:val="22"/>
        </w:rPr>
        <w:t>.</w:t>
      </w:r>
    </w:p>
    <w:p w:rsidR="00E72520" w:rsidRPr="00650E02" w:rsidRDefault="00E72520" w:rsidP="000B3388">
      <w:pPr>
        <w:rPr>
          <w:highlight w:val="yellow"/>
        </w:rPr>
      </w:pPr>
    </w:p>
    <w:p w:rsidR="00284F3A" w:rsidRPr="00444636" w:rsidRDefault="00284F3A" w:rsidP="00284F3A">
      <w:pPr>
        <w:rPr>
          <w:b/>
          <w:i/>
          <w:szCs w:val="36"/>
        </w:rPr>
      </w:pPr>
      <w:r w:rsidRPr="00444636">
        <w:rPr>
          <w:b/>
          <w:i/>
          <w:szCs w:val="36"/>
        </w:rPr>
        <w:t xml:space="preserve">B.4.d Pěší a cyklistické stezky </w:t>
      </w:r>
    </w:p>
    <w:p w:rsidR="00284F3A" w:rsidRDefault="00284F3A" w:rsidP="00284F3A">
      <w:r w:rsidRPr="00444636">
        <w:rPr>
          <w:szCs w:val="22"/>
        </w:rPr>
        <w:t>- neuvedeno</w:t>
      </w:r>
    </w:p>
    <w:p w:rsidR="00284F3A" w:rsidRDefault="00284F3A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5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Řešení vegetace a souvisejících terénních úprav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Po dokončení stavby bude provedeno ohumus</w:t>
      </w:r>
      <w:r>
        <w:t>ová</w:t>
      </w:r>
      <w:r w:rsidRPr="00E72520">
        <w:t>ní okolí stavby ornicí</w:t>
      </w:r>
    </w:p>
    <w:p w:rsidR="00E72520" w:rsidRPr="00E72520" w:rsidRDefault="00E72520" w:rsidP="00E72520">
      <w:r w:rsidRPr="00E72520">
        <w:t>a osetí travním semenem.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6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Popis vlivů stavby na životní prostředí a jeho ochrana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životní prostředí - ovzduší, hluk, voda, odpady a půda</w:t>
      </w:r>
    </w:p>
    <w:p w:rsidR="00A537B1" w:rsidRDefault="00A537B1" w:rsidP="00E72520">
      <w:pPr>
        <w:autoSpaceDE w:val="0"/>
        <w:autoSpaceDN w:val="0"/>
        <w:adjustRightInd w:val="0"/>
        <w:rPr>
          <w:b/>
          <w:bCs/>
        </w:rPr>
      </w:pPr>
    </w:p>
    <w:p w:rsidR="00A537B1" w:rsidRDefault="00A537B1" w:rsidP="00E72520">
      <w:pPr>
        <w:autoSpaceDE w:val="0"/>
        <w:autoSpaceDN w:val="0"/>
        <w:adjustRightInd w:val="0"/>
        <w:rPr>
          <w:b/>
          <w:bCs/>
        </w:rPr>
      </w:pP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Půda</w:t>
      </w:r>
    </w:p>
    <w:p w:rsidR="00E72520" w:rsidRPr="00E72520" w:rsidRDefault="00284F3A" w:rsidP="00E72520">
      <w:pPr>
        <w:autoSpaceDE w:val="0"/>
        <w:autoSpaceDN w:val="0"/>
        <w:adjustRightInd w:val="0"/>
      </w:pPr>
      <w:r>
        <w:t>Ne</w:t>
      </w:r>
      <w:r w:rsidR="00E72520">
        <w:t xml:space="preserve"> dojde k záboru orné půdy</w:t>
      </w:r>
      <w:r w:rsidR="00E72520" w:rsidRPr="00E72520">
        <w:t>. Dle současných znalostí nemůže</w:t>
      </w:r>
      <w:r w:rsidR="00E72520">
        <w:t xml:space="preserve"> </w:t>
      </w:r>
      <w:r w:rsidR="00E72520" w:rsidRPr="00E72520">
        <w:t>stavba ovlivnit horninové prostředí lokality ani se neočekává ovlivnění jakýchkoliv</w:t>
      </w:r>
    </w:p>
    <w:p w:rsidR="00E72520" w:rsidRDefault="00E72520" w:rsidP="00E72520">
      <w:r w:rsidRPr="00E72520">
        <w:t>nerostných zdrojů.</w:t>
      </w:r>
    </w:p>
    <w:p w:rsidR="00A537B1" w:rsidRPr="00E72520" w:rsidRDefault="00A537B1" w:rsidP="00E72520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přírodu a krajinu (ochrana dřevin, ochrana památných stromu, ochrana rostlin a živočichů apod.), zachování ekologických funkcí a vazeb v krajině</w:t>
      </w:r>
    </w:p>
    <w:p w:rsidR="00E72520" w:rsidRDefault="00E72520" w:rsidP="00E72520">
      <w:pPr>
        <w:autoSpaceDE w:val="0"/>
        <w:autoSpaceDN w:val="0"/>
        <w:adjustRightInd w:val="0"/>
        <w:jc w:val="both"/>
      </w:pPr>
      <w:r w:rsidRPr="00E72520">
        <w:t>Lokalita výstavby nespadá do zvláště chráněného území ve smyslu zákona</w:t>
      </w:r>
      <w:r>
        <w:t xml:space="preserve"> </w:t>
      </w:r>
      <w:r w:rsidRPr="00E72520">
        <w:t>č.114/1992 Sb., o ochraně přírody a krajiny. To znamená, že neleží na území</w:t>
      </w:r>
      <w:r w:rsidR="00C7253C">
        <w:t xml:space="preserve"> </w:t>
      </w:r>
      <w:r>
        <w:t>N</w:t>
      </w:r>
      <w:r w:rsidRPr="00E72520">
        <w:t>árodního parku, chráněné krajinné oblasti, národní přírodní rezervace, přírodní</w:t>
      </w:r>
      <w:r>
        <w:t xml:space="preserve"> </w:t>
      </w:r>
      <w:r w:rsidRPr="00E72520">
        <w:t>rezervace, národní přírodní památky, přírodní památky, přechodně chráněné plochy</w:t>
      </w:r>
      <w:r>
        <w:t xml:space="preserve"> </w:t>
      </w:r>
      <w:r w:rsidRPr="00E72520">
        <w:t>ani se nenachází se přímo a poblíž žádného prvku ÚSES (územní systém ekologické</w:t>
      </w:r>
      <w:r>
        <w:t xml:space="preserve"> </w:t>
      </w:r>
      <w:r w:rsidRPr="00E72520">
        <w:t>stability krajiny).</w:t>
      </w:r>
    </w:p>
    <w:p w:rsidR="00E72520" w:rsidRPr="00E72520" w:rsidRDefault="00E72520" w:rsidP="00E72520">
      <w:pPr>
        <w:autoSpaceDE w:val="0"/>
        <w:autoSpaceDN w:val="0"/>
        <w:adjustRightInd w:val="0"/>
        <w:jc w:val="both"/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c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soustavu chráněných území Natura 2000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Stavba svým umístěním negativně neovlivní významné biotopy zvláště chráněných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druhů živočichů či rostlin a území soustavy NATURA 2000 ve smyslu zákona</w:t>
      </w:r>
    </w:p>
    <w:p w:rsidR="00E72520" w:rsidRPr="00E72520" w:rsidRDefault="00E72520" w:rsidP="00E72520">
      <w:pPr>
        <w:rPr>
          <w:b/>
          <w:i/>
          <w:szCs w:val="36"/>
        </w:rPr>
      </w:pPr>
      <w:r w:rsidRPr="00E72520">
        <w:t>o ochraně přírody a krajiny (evropsky významné lokality a ptačí oblasti).</w:t>
      </w:r>
    </w:p>
    <w:p w:rsidR="00E72520" w:rsidRPr="00E72520" w:rsidRDefault="00E72520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d </w:t>
      </w:r>
      <w:r w:rsidRPr="000B3388">
        <w:rPr>
          <w:b/>
          <w:i/>
          <w:szCs w:val="36"/>
        </w:rPr>
        <w:t xml:space="preserve"> </w:t>
      </w:r>
      <w:r w:rsidR="00284F3A">
        <w:rPr>
          <w:b/>
          <w:i/>
          <w:szCs w:val="36"/>
        </w:rPr>
        <w:t>Způsob zohlednění podmínek závazného stanoviska posouzení vlivu záměru na životní prostředí, jeli podkladem</w:t>
      </w:r>
    </w:p>
    <w:p w:rsidR="00E72520" w:rsidRPr="00E72520" w:rsidRDefault="00E72520" w:rsidP="00E72520">
      <w:pPr>
        <w:rPr>
          <w:b/>
          <w:i/>
          <w:szCs w:val="36"/>
        </w:rPr>
      </w:pPr>
      <w:r w:rsidRPr="00E72520">
        <w:t>Netýká se navrhované stavby.</w:t>
      </w:r>
    </w:p>
    <w:p w:rsidR="00284F3A" w:rsidRDefault="00284F3A" w:rsidP="000B3388">
      <w:pPr>
        <w:rPr>
          <w:b/>
          <w:i/>
          <w:szCs w:val="36"/>
        </w:rPr>
      </w:pPr>
    </w:p>
    <w:p w:rsidR="00E72520" w:rsidRDefault="00284F3A" w:rsidP="000B3388">
      <w:r>
        <w:rPr>
          <w:b/>
          <w:i/>
          <w:szCs w:val="36"/>
        </w:rPr>
        <w:lastRenderedPageBreak/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e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v případě záměru spadajících do režimu zákona o integrované prevenci </w:t>
      </w:r>
      <w:r w:rsidR="000A1E02">
        <w:rPr>
          <w:b/>
          <w:i/>
          <w:szCs w:val="36"/>
        </w:rPr>
        <w:t xml:space="preserve"> základní parametry z</w:t>
      </w:r>
      <w:r>
        <w:rPr>
          <w:b/>
          <w:i/>
          <w:szCs w:val="36"/>
        </w:rPr>
        <w:t>působ</w:t>
      </w:r>
      <w:r w:rsidR="000A1E02">
        <w:rPr>
          <w:b/>
          <w:i/>
          <w:szCs w:val="36"/>
        </w:rPr>
        <w:t>u naplnění  závěrů o nejlepších dostupných technikách nebo integrované povolení.</w:t>
      </w:r>
    </w:p>
    <w:p w:rsidR="00284F3A" w:rsidRDefault="000A1E02" w:rsidP="000B3388">
      <w:r w:rsidRPr="00E72520">
        <w:t>Netýká se navrhované stavby</w:t>
      </w:r>
    </w:p>
    <w:p w:rsidR="000A1E02" w:rsidRDefault="000A1E02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 w:rsidR="00284F3A">
        <w:rPr>
          <w:b/>
          <w:i/>
          <w:szCs w:val="36"/>
        </w:rPr>
        <w:t>f</w:t>
      </w:r>
      <w:r>
        <w:rPr>
          <w:b/>
          <w:i/>
          <w:szCs w:val="36"/>
        </w:rPr>
        <w:t xml:space="preserve">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Navrhovaná a bezpečnostní pásma, rozsah omezení a podmínky ochrany podle jiných právních předpisů</w:t>
      </w:r>
    </w:p>
    <w:p w:rsidR="00E72520" w:rsidRPr="00E72520" w:rsidRDefault="00E72520" w:rsidP="000B3388">
      <w:r w:rsidRPr="00E72520">
        <w:t>Netýká se navrhované stavby.</w:t>
      </w:r>
    </w:p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7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Ochrana obyvatelstva</w:t>
      </w:r>
    </w:p>
    <w:p w:rsidR="00E72520" w:rsidRDefault="00E72520" w:rsidP="000B3388">
      <w:pPr>
        <w:rPr>
          <w:b/>
          <w:i/>
          <w:szCs w:val="36"/>
        </w:rPr>
      </w:pPr>
      <w:r>
        <w:rPr>
          <w:b/>
          <w:i/>
          <w:szCs w:val="36"/>
        </w:rPr>
        <w:t>Splnění základních požadavků z hlediska plnění úkolů ochrany obyvatelstva</w:t>
      </w:r>
    </w:p>
    <w:p w:rsidR="00E72520" w:rsidRPr="00E72520" w:rsidRDefault="00444636" w:rsidP="00E725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Navržená sportovní plocha bude oplocena, sportovní mobiliář bude řádně ukotven a zajištěn proti pádu a převrhnutí.</w:t>
      </w:r>
    </w:p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8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Zásady organizace výstavby</w:t>
      </w:r>
    </w:p>
    <w:p w:rsidR="00E72520" w:rsidRDefault="00E72520" w:rsidP="00E72520">
      <w:pPr>
        <w:rPr>
          <w:b/>
          <w:i/>
          <w:szCs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 w:rsidR="000A1E02">
        <w:rPr>
          <w:b/>
          <w:i/>
          <w:szCs w:val="36"/>
        </w:rPr>
        <w:t>1</w:t>
      </w:r>
      <w:r>
        <w:rPr>
          <w:b/>
          <w:i/>
          <w:szCs w:val="36"/>
        </w:rPr>
        <w:t xml:space="preserve">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Napojení staveniště na stávající dopravní  a technickou infrastrukturu 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Potřeby a spotřeby rozhodujících médií a hmot, jejich zajištění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Při vlastní výstavbě bude potřeba médií a hmot typická pro stavební činnost tohoto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druhu a rozsahu. V době zpracování PD není jednoznačně možné určit jejich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množství. Během výstavby je nutné zabezpečit především dodávku vody a elektrické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energie. Elektrická energie bude zabezpečena mobilním generátorem. Potřeba vody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bude zajištěna pomocí přistavěných cisteren s vodou.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Odvodnění staveniště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Pro odvodnění staveniště není třeba vytvářet žádná speciální opatření. Tvar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a velikost staveniště umožňuje přirozené odvodnění dotčené části pozemku.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Napojení staveniště na stávající dopravní a technickou infrastrukturu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Staveniště je přímo napojeno na stávající komunikace. Z technické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infrastruktury nebude staveniště napojeno na žádné nové rozvody.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 xml:space="preserve">Ochrana okolí staveniště a požadavky na související asanace, demolice, kácení dřevin  </w:t>
      </w:r>
    </w:p>
    <w:p w:rsidR="00800AE7" w:rsidRPr="00E72520" w:rsidRDefault="00E72520" w:rsidP="00800AE7">
      <w:pPr>
        <w:autoSpaceDE w:val="0"/>
        <w:autoSpaceDN w:val="0"/>
        <w:adjustRightInd w:val="0"/>
      </w:pPr>
      <w:r w:rsidRPr="00E72520">
        <w:t xml:space="preserve">Okolí staveniště není třeba speciálně chránit. </w:t>
      </w:r>
    </w:p>
    <w:p w:rsidR="00277BA8" w:rsidRDefault="00E72520" w:rsidP="00E72520">
      <w:pPr>
        <w:autoSpaceDE w:val="0"/>
        <w:autoSpaceDN w:val="0"/>
        <w:adjustRightInd w:val="0"/>
      </w:pPr>
      <w:r w:rsidRPr="00E72520">
        <w:t>Staveniště bude označeno</w:t>
      </w:r>
      <w:r w:rsidR="00800AE7">
        <w:t xml:space="preserve"> </w:t>
      </w:r>
      <w:r w:rsidRPr="00E72520">
        <w:t xml:space="preserve">upozorněním o zákazu vstupu nepovolaných osob. 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Maximální zábory pro staveniště (dočasné/trvalé)</w:t>
      </w:r>
    </w:p>
    <w:p w:rsidR="00E64D11" w:rsidRPr="00EF6685" w:rsidRDefault="00E72520" w:rsidP="00E72520">
      <w:r w:rsidRPr="00E72520">
        <w:t>Staveniště je vymezeno obvodem navrhovaného záměru.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 xml:space="preserve">Bilance zemních prací, požadavky na přísun nebo deponie zemin </w:t>
      </w:r>
    </w:p>
    <w:p w:rsidR="00E72520" w:rsidRPr="00E72520" w:rsidRDefault="000A1E02" w:rsidP="00E72520">
      <w:pPr>
        <w:autoSpaceDE w:val="0"/>
        <w:autoSpaceDN w:val="0"/>
        <w:adjustRightInd w:val="0"/>
      </w:pPr>
      <w:r>
        <w:t>B</w:t>
      </w:r>
      <w:r w:rsidR="00E72520">
        <w:t xml:space="preserve">ude proveden odkop zeminy pod navrženou komunikací na úroveň zemní pláně v objemu cca </w:t>
      </w:r>
      <w:r w:rsidR="001B16FF">
        <w:t>2</w:t>
      </w:r>
      <w:r w:rsidR="00575CDA">
        <w:t>5</w:t>
      </w:r>
      <w:r w:rsidR="001B16FF">
        <w:t>6</w:t>
      </w:r>
      <w:r w:rsidR="00E72520" w:rsidRPr="00444636">
        <w:t>m</w:t>
      </w:r>
      <w:r w:rsidR="00E72520" w:rsidRPr="00444636">
        <w:rPr>
          <w:vertAlign w:val="superscript"/>
        </w:rPr>
        <w:t>3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B.8.2 Výkresy</w:t>
      </w:r>
    </w:p>
    <w:p w:rsidR="009E4DF4" w:rsidRDefault="009E4DF4" w:rsidP="009E4DF4">
      <w:pPr>
        <w:rPr>
          <w:b/>
          <w:i/>
          <w:szCs w:val="36"/>
        </w:rPr>
      </w:pPr>
      <w:r>
        <w:t>Příloha č. 1 tech. zp.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Harmonogram výstavby </w:t>
      </w:r>
    </w:p>
    <w:p w:rsidR="009E4DF4" w:rsidRDefault="009E4DF4" w:rsidP="009E4DF4">
      <w:pPr>
        <w:rPr>
          <w:b/>
          <w:i/>
          <w:szCs w:val="36"/>
        </w:rPr>
      </w:pPr>
      <w:r>
        <w:t>Příloha č. 2 tech. zp.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Schéma stavebních postupů </w:t>
      </w:r>
    </w:p>
    <w:p w:rsidR="00E72520" w:rsidRDefault="009E4DF4" w:rsidP="009E4DF4">
      <w:r>
        <w:t>neuvedeno</w:t>
      </w:r>
    </w:p>
    <w:p w:rsidR="00E72520" w:rsidRDefault="00E72520" w:rsidP="000B3388"/>
    <w:p w:rsidR="000A1E02" w:rsidRDefault="000A1E02" w:rsidP="000A1E02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 w:rsidR="009E4DF4">
        <w:rPr>
          <w:b/>
          <w:i/>
          <w:szCs w:val="36"/>
        </w:rPr>
        <w:t>5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Bilance zemních</w:t>
      </w:r>
      <w:r w:rsidR="009E4DF4">
        <w:rPr>
          <w:b/>
          <w:i/>
          <w:szCs w:val="36"/>
        </w:rPr>
        <w:t xml:space="preserve"> hmot</w:t>
      </w:r>
      <w:r>
        <w:rPr>
          <w:b/>
          <w:i/>
          <w:szCs w:val="36"/>
        </w:rPr>
        <w:t xml:space="preserve"> </w:t>
      </w:r>
    </w:p>
    <w:p w:rsidR="00E72520" w:rsidRDefault="000A1E02" w:rsidP="009E4DF4">
      <w:pPr>
        <w:autoSpaceDE w:val="0"/>
        <w:autoSpaceDN w:val="0"/>
        <w:adjustRightInd w:val="0"/>
        <w:rPr>
          <w:vertAlign w:val="superscript"/>
        </w:rPr>
      </w:pPr>
      <w:r>
        <w:lastRenderedPageBreak/>
        <w:t xml:space="preserve">Bude proveden odkop zeminy pod navrženou </w:t>
      </w:r>
      <w:r w:rsidR="0016792A">
        <w:t>plochou</w:t>
      </w:r>
      <w:r>
        <w:t xml:space="preserve"> na úroveň zemní pláně v objemu cca </w:t>
      </w:r>
      <w:r w:rsidR="001B16FF">
        <w:t>2</w:t>
      </w:r>
      <w:r w:rsidR="00575CDA">
        <w:t>55 m</w:t>
      </w:r>
      <w:r w:rsidR="009E4DF4" w:rsidRPr="0016792A">
        <w:rPr>
          <w:vertAlign w:val="superscript"/>
        </w:rPr>
        <w:t>3</w:t>
      </w:r>
    </w:p>
    <w:p w:rsidR="009E4DF4" w:rsidRDefault="009E4DF4" w:rsidP="009E4DF4">
      <w:pPr>
        <w:autoSpaceDE w:val="0"/>
        <w:autoSpaceDN w:val="0"/>
        <w:adjustRightInd w:val="0"/>
        <w:rPr>
          <w:vertAlign w:val="superscript"/>
        </w:rPr>
      </w:pP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3B07E7" w:rsidRDefault="00650E02" w:rsidP="003B07E7">
      <w:pPr>
        <w:spacing w:line="360" w:lineRule="auto"/>
        <w:rPr>
          <w:sz w:val="26"/>
          <w:szCs w:val="26"/>
        </w:rPr>
      </w:pPr>
      <w:r>
        <w:t>Ve  Znojmě</w:t>
      </w:r>
      <w:r w:rsidR="003B07E7" w:rsidRPr="00ED34EC">
        <w:t xml:space="preserve">, </w:t>
      </w:r>
      <w:r w:rsidR="00575CDA">
        <w:t>únor</w:t>
      </w:r>
      <w:r w:rsidR="003B07E7" w:rsidRPr="00ED34EC">
        <w:t xml:space="preserve"> 20</w:t>
      </w:r>
      <w:r w:rsidR="00575CDA">
        <w:t>20</w:t>
      </w:r>
      <w:r w:rsidR="003B07E7">
        <w:tab/>
      </w:r>
      <w:r w:rsidR="003B07E7">
        <w:tab/>
      </w:r>
      <w:r w:rsidR="003B07E7">
        <w:tab/>
      </w:r>
      <w:r w:rsidR="003B07E7">
        <w:tab/>
      </w:r>
      <w:r w:rsidR="003B07E7">
        <w:tab/>
        <w:t>Vypracoval: Ing. Leoš Kučeřík</w:t>
      </w:r>
    </w:p>
    <w:p w:rsidR="00B105C9" w:rsidRPr="000B3388" w:rsidRDefault="00B105C9" w:rsidP="000B3388">
      <w:pPr>
        <w:rPr>
          <w:b/>
          <w:sz w:val="36"/>
        </w:rPr>
      </w:pPr>
    </w:p>
    <w:p w:rsidR="000B3388" w:rsidRDefault="000B3388" w:rsidP="000B3388">
      <w:pPr>
        <w:rPr>
          <w:sz w:val="28"/>
          <w:szCs w:val="36"/>
        </w:rPr>
      </w:pPr>
    </w:p>
    <w:p w:rsidR="000B3388" w:rsidRPr="000B3388" w:rsidRDefault="000B3388" w:rsidP="000B3388">
      <w:pPr>
        <w:rPr>
          <w:b/>
          <w:sz w:val="36"/>
        </w:rPr>
      </w:pPr>
    </w:p>
    <w:sectPr w:rsidR="000B3388" w:rsidRPr="000B3388" w:rsidSect="00C424D9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EA5" w:rsidRDefault="00455EA5">
      <w:r>
        <w:separator/>
      </w:r>
    </w:p>
  </w:endnote>
  <w:endnote w:type="continuationSeparator" w:id="1">
    <w:p w:rsidR="00455EA5" w:rsidRDefault="00455E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EA5" w:rsidRDefault="00455EA5">
      <w:r>
        <w:separator/>
      </w:r>
    </w:p>
  </w:footnote>
  <w:footnote w:type="continuationSeparator" w:id="1">
    <w:p w:rsidR="00455EA5" w:rsidRDefault="00455E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290" w:rsidRDefault="00994290" w:rsidP="00922E7C">
    <w:pPr>
      <w:pStyle w:val="Zhlav"/>
      <w:tabs>
        <w:tab w:val="left" w:pos="4253"/>
        <w:tab w:val="left" w:pos="4536"/>
      </w:tabs>
      <w:ind w:left="4253" w:hanging="4253"/>
      <w:rPr>
        <w:color w:val="000000"/>
        <w:sz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DE68D6" w:rsidRPr="0077566E">
      <w:rPr>
        <w:sz w:val="22"/>
        <w:szCs w:val="36"/>
      </w:rPr>
      <w:t xml:space="preserve">VÍCEÚČELOVÉ HŘIŠTĚ - </w:t>
    </w:r>
    <w:r w:rsidR="000F153D">
      <w:rPr>
        <w:sz w:val="22"/>
        <w:szCs w:val="36"/>
      </w:rPr>
      <w:t>KASÁRNA</w:t>
    </w:r>
  </w:p>
  <w:p w:rsidR="00994290" w:rsidRPr="00A86F73" w:rsidRDefault="00994290" w:rsidP="00922E7C">
    <w:pPr>
      <w:rPr>
        <w:sz w:val="20"/>
        <w:szCs w:val="20"/>
        <w:u w:val="single"/>
      </w:rPr>
    </w:pPr>
    <w:r>
      <w:rPr>
        <w:sz w:val="20"/>
        <w:szCs w:val="20"/>
        <w:u w:val="single"/>
      </w:rPr>
      <w:t>B –  SOUHRNNÁ TECHNICKÁ ZPRÁVA</w:t>
    </w:r>
    <w:r>
      <w:rPr>
        <w:sz w:val="20"/>
        <w:szCs w:val="20"/>
        <w:u w:val="single"/>
      </w:rPr>
      <w:tab/>
      <w:t xml:space="preserve">    </w:t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 w:rsidRPr="00A86F73">
      <w:rPr>
        <w:sz w:val="20"/>
        <w:szCs w:val="20"/>
        <w:u w:val="single"/>
      </w:rPr>
      <w:tab/>
      <w:t>-</w:t>
    </w:r>
    <w:r w:rsidR="004F7B23" w:rsidRPr="00A86F73">
      <w:rPr>
        <w:rStyle w:val="slostrnky"/>
        <w:sz w:val="20"/>
        <w:szCs w:val="20"/>
        <w:u w:val="single"/>
      </w:rPr>
      <w:fldChar w:fldCharType="begin"/>
    </w:r>
    <w:r w:rsidRPr="00A86F73">
      <w:rPr>
        <w:rStyle w:val="slostrnky"/>
        <w:sz w:val="20"/>
        <w:szCs w:val="20"/>
        <w:u w:val="single"/>
      </w:rPr>
      <w:instrText xml:space="preserve"> PAGE </w:instrText>
    </w:r>
    <w:r w:rsidR="004F7B23" w:rsidRPr="00A86F73">
      <w:rPr>
        <w:rStyle w:val="slostrnky"/>
        <w:sz w:val="20"/>
        <w:szCs w:val="20"/>
        <w:u w:val="single"/>
      </w:rPr>
      <w:fldChar w:fldCharType="separate"/>
    </w:r>
    <w:r w:rsidR="0097032A">
      <w:rPr>
        <w:rStyle w:val="slostrnky"/>
        <w:noProof/>
        <w:sz w:val="20"/>
        <w:szCs w:val="20"/>
        <w:u w:val="single"/>
      </w:rPr>
      <w:t>7</w:t>
    </w:r>
    <w:r w:rsidR="004F7B23" w:rsidRPr="00A86F73">
      <w:rPr>
        <w:rStyle w:val="slostrnky"/>
        <w:sz w:val="20"/>
        <w:szCs w:val="20"/>
        <w:u w:val="single"/>
      </w:rPr>
      <w:fldChar w:fldCharType="end"/>
    </w:r>
    <w:r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DD21231"/>
    <w:multiLevelType w:val="hybridMultilevel"/>
    <w:tmpl w:val="7BD87D90"/>
    <w:lvl w:ilvl="0" w:tplc="5E22957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CB3"/>
    <w:rsid w:val="000162E4"/>
    <w:rsid w:val="0005126A"/>
    <w:rsid w:val="00051880"/>
    <w:rsid w:val="00051DE6"/>
    <w:rsid w:val="00075486"/>
    <w:rsid w:val="000A1E02"/>
    <w:rsid w:val="000B3388"/>
    <w:rsid w:val="000D0EB4"/>
    <w:rsid w:val="000E144B"/>
    <w:rsid w:val="000F153D"/>
    <w:rsid w:val="000F6C92"/>
    <w:rsid w:val="00101A08"/>
    <w:rsid w:val="00113620"/>
    <w:rsid w:val="00116A54"/>
    <w:rsid w:val="00126921"/>
    <w:rsid w:val="00127836"/>
    <w:rsid w:val="00146DF6"/>
    <w:rsid w:val="0016792A"/>
    <w:rsid w:val="00167EBB"/>
    <w:rsid w:val="0018146A"/>
    <w:rsid w:val="00185F38"/>
    <w:rsid w:val="00186718"/>
    <w:rsid w:val="001B16FF"/>
    <w:rsid w:val="001B3C59"/>
    <w:rsid w:val="001C6423"/>
    <w:rsid w:val="001C6A9C"/>
    <w:rsid w:val="001D7040"/>
    <w:rsid w:val="001E3885"/>
    <w:rsid w:val="002010BF"/>
    <w:rsid w:val="00205455"/>
    <w:rsid w:val="002077E0"/>
    <w:rsid w:val="00214709"/>
    <w:rsid w:val="002152CD"/>
    <w:rsid w:val="0022015E"/>
    <w:rsid w:val="002255C8"/>
    <w:rsid w:val="00230DAE"/>
    <w:rsid w:val="00232F3B"/>
    <w:rsid w:val="00247AA5"/>
    <w:rsid w:val="0025153C"/>
    <w:rsid w:val="0025205E"/>
    <w:rsid w:val="00271F98"/>
    <w:rsid w:val="002765C0"/>
    <w:rsid w:val="00277BA8"/>
    <w:rsid w:val="00283485"/>
    <w:rsid w:val="00283FC3"/>
    <w:rsid w:val="00284F3A"/>
    <w:rsid w:val="0028687A"/>
    <w:rsid w:val="002A1459"/>
    <w:rsid w:val="002B2509"/>
    <w:rsid w:val="002C274D"/>
    <w:rsid w:val="002C39D3"/>
    <w:rsid w:val="002C4E14"/>
    <w:rsid w:val="002D1639"/>
    <w:rsid w:val="002E5797"/>
    <w:rsid w:val="002E5F7D"/>
    <w:rsid w:val="00301EFA"/>
    <w:rsid w:val="00305D98"/>
    <w:rsid w:val="0030615E"/>
    <w:rsid w:val="003119F8"/>
    <w:rsid w:val="00320DD6"/>
    <w:rsid w:val="00332172"/>
    <w:rsid w:val="00343ADE"/>
    <w:rsid w:val="003479C2"/>
    <w:rsid w:val="00361956"/>
    <w:rsid w:val="0037626E"/>
    <w:rsid w:val="0038056E"/>
    <w:rsid w:val="003836AC"/>
    <w:rsid w:val="003919FB"/>
    <w:rsid w:val="00392523"/>
    <w:rsid w:val="0039386B"/>
    <w:rsid w:val="003B07E7"/>
    <w:rsid w:val="003B0FC7"/>
    <w:rsid w:val="003B2B6D"/>
    <w:rsid w:val="003B349C"/>
    <w:rsid w:val="003E498E"/>
    <w:rsid w:val="003F4E91"/>
    <w:rsid w:val="00407155"/>
    <w:rsid w:val="004421B5"/>
    <w:rsid w:val="00444636"/>
    <w:rsid w:val="00455EA5"/>
    <w:rsid w:val="00480DF3"/>
    <w:rsid w:val="0048404E"/>
    <w:rsid w:val="004A0852"/>
    <w:rsid w:val="004A0F6D"/>
    <w:rsid w:val="004B1034"/>
    <w:rsid w:val="004B50FE"/>
    <w:rsid w:val="004D0C2A"/>
    <w:rsid w:val="004D1329"/>
    <w:rsid w:val="004D5B8B"/>
    <w:rsid w:val="004F7B23"/>
    <w:rsid w:val="00506AD5"/>
    <w:rsid w:val="00541176"/>
    <w:rsid w:val="00541BD7"/>
    <w:rsid w:val="00575CDA"/>
    <w:rsid w:val="005779D0"/>
    <w:rsid w:val="00585911"/>
    <w:rsid w:val="005902DB"/>
    <w:rsid w:val="00591D01"/>
    <w:rsid w:val="005B2ABB"/>
    <w:rsid w:val="005B3068"/>
    <w:rsid w:val="005B45F0"/>
    <w:rsid w:val="005C3D43"/>
    <w:rsid w:val="005C6DAD"/>
    <w:rsid w:val="005D73CD"/>
    <w:rsid w:val="005E029D"/>
    <w:rsid w:val="005F3FB3"/>
    <w:rsid w:val="005F5D1A"/>
    <w:rsid w:val="00620AF3"/>
    <w:rsid w:val="00650E02"/>
    <w:rsid w:val="00667E8E"/>
    <w:rsid w:val="006756B6"/>
    <w:rsid w:val="00680F59"/>
    <w:rsid w:val="00691119"/>
    <w:rsid w:val="006A2667"/>
    <w:rsid w:val="006A2F25"/>
    <w:rsid w:val="006A5E81"/>
    <w:rsid w:val="006A61A4"/>
    <w:rsid w:val="006B5B2E"/>
    <w:rsid w:val="006C0E3A"/>
    <w:rsid w:val="006C6FF0"/>
    <w:rsid w:val="006E6322"/>
    <w:rsid w:val="006F1575"/>
    <w:rsid w:val="006F5607"/>
    <w:rsid w:val="00711DBA"/>
    <w:rsid w:val="007149F8"/>
    <w:rsid w:val="00714B91"/>
    <w:rsid w:val="00721934"/>
    <w:rsid w:val="00721A46"/>
    <w:rsid w:val="00722B9C"/>
    <w:rsid w:val="00737AF4"/>
    <w:rsid w:val="00766247"/>
    <w:rsid w:val="00780963"/>
    <w:rsid w:val="00790763"/>
    <w:rsid w:val="00796618"/>
    <w:rsid w:val="007A5550"/>
    <w:rsid w:val="007B03D4"/>
    <w:rsid w:val="007C2CBA"/>
    <w:rsid w:val="007C7E12"/>
    <w:rsid w:val="007D481A"/>
    <w:rsid w:val="007D6025"/>
    <w:rsid w:val="007E162B"/>
    <w:rsid w:val="007E1F7D"/>
    <w:rsid w:val="007E4B4A"/>
    <w:rsid w:val="007F13ED"/>
    <w:rsid w:val="007F4306"/>
    <w:rsid w:val="00800AE7"/>
    <w:rsid w:val="00804496"/>
    <w:rsid w:val="0081164B"/>
    <w:rsid w:val="0082381E"/>
    <w:rsid w:val="00834D2F"/>
    <w:rsid w:val="00834ED8"/>
    <w:rsid w:val="00842FD7"/>
    <w:rsid w:val="00852A77"/>
    <w:rsid w:val="008625B7"/>
    <w:rsid w:val="00870414"/>
    <w:rsid w:val="00874F37"/>
    <w:rsid w:val="00891C81"/>
    <w:rsid w:val="00895130"/>
    <w:rsid w:val="00897C88"/>
    <w:rsid w:val="008A70A8"/>
    <w:rsid w:val="008B7FC5"/>
    <w:rsid w:val="008D0A38"/>
    <w:rsid w:val="008D76BA"/>
    <w:rsid w:val="008E3F39"/>
    <w:rsid w:val="00903669"/>
    <w:rsid w:val="00906CA7"/>
    <w:rsid w:val="00922E7C"/>
    <w:rsid w:val="0093280A"/>
    <w:rsid w:val="00933952"/>
    <w:rsid w:val="00937D42"/>
    <w:rsid w:val="009529B8"/>
    <w:rsid w:val="009574AF"/>
    <w:rsid w:val="0097032A"/>
    <w:rsid w:val="00973093"/>
    <w:rsid w:val="00982710"/>
    <w:rsid w:val="0098373F"/>
    <w:rsid w:val="009916AB"/>
    <w:rsid w:val="00994290"/>
    <w:rsid w:val="00997884"/>
    <w:rsid w:val="00997B5A"/>
    <w:rsid w:val="009A5A1E"/>
    <w:rsid w:val="009C08D0"/>
    <w:rsid w:val="009D0F48"/>
    <w:rsid w:val="009D5029"/>
    <w:rsid w:val="009E4DF4"/>
    <w:rsid w:val="00A114A1"/>
    <w:rsid w:val="00A14EDB"/>
    <w:rsid w:val="00A24674"/>
    <w:rsid w:val="00A26A1C"/>
    <w:rsid w:val="00A30F4E"/>
    <w:rsid w:val="00A423D5"/>
    <w:rsid w:val="00A529D9"/>
    <w:rsid w:val="00A537B1"/>
    <w:rsid w:val="00A66119"/>
    <w:rsid w:val="00A775D8"/>
    <w:rsid w:val="00A86F73"/>
    <w:rsid w:val="00A90A03"/>
    <w:rsid w:val="00AA35C0"/>
    <w:rsid w:val="00AA3AA9"/>
    <w:rsid w:val="00AB4031"/>
    <w:rsid w:val="00AC2638"/>
    <w:rsid w:val="00AD6F68"/>
    <w:rsid w:val="00B105C9"/>
    <w:rsid w:val="00B325FA"/>
    <w:rsid w:val="00B408E5"/>
    <w:rsid w:val="00B41D68"/>
    <w:rsid w:val="00B527D2"/>
    <w:rsid w:val="00B55B9C"/>
    <w:rsid w:val="00B82540"/>
    <w:rsid w:val="00B83E6E"/>
    <w:rsid w:val="00B87B6B"/>
    <w:rsid w:val="00BB046A"/>
    <w:rsid w:val="00BC651F"/>
    <w:rsid w:val="00BC726A"/>
    <w:rsid w:val="00BD0B03"/>
    <w:rsid w:val="00C11E49"/>
    <w:rsid w:val="00C42235"/>
    <w:rsid w:val="00C424D9"/>
    <w:rsid w:val="00C56268"/>
    <w:rsid w:val="00C6001A"/>
    <w:rsid w:val="00C67DAB"/>
    <w:rsid w:val="00C70C1F"/>
    <w:rsid w:val="00C7253C"/>
    <w:rsid w:val="00C72763"/>
    <w:rsid w:val="00C8171F"/>
    <w:rsid w:val="00CA03CF"/>
    <w:rsid w:val="00CC4489"/>
    <w:rsid w:val="00CE6EF2"/>
    <w:rsid w:val="00D16B7F"/>
    <w:rsid w:val="00D20F28"/>
    <w:rsid w:val="00D224FF"/>
    <w:rsid w:val="00D2325F"/>
    <w:rsid w:val="00D46A45"/>
    <w:rsid w:val="00D46C77"/>
    <w:rsid w:val="00D47086"/>
    <w:rsid w:val="00D502D7"/>
    <w:rsid w:val="00D63D70"/>
    <w:rsid w:val="00D72A0C"/>
    <w:rsid w:val="00D74FA9"/>
    <w:rsid w:val="00D8290B"/>
    <w:rsid w:val="00D944D3"/>
    <w:rsid w:val="00DB3D2B"/>
    <w:rsid w:val="00DB7615"/>
    <w:rsid w:val="00DC2020"/>
    <w:rsid w:val="00DD1734"/>
    <w:rsid w:val="00DD22D6"/>
    <w:rsid w:val="00DE05BC"/>
    <w:rsid w:val="00DE58BB"/>
    <w:rsid w:val="00DE68D6"/>
    <w:rsid w:val="00E14BF2"/>
    <w:rsid w:val="00E25D50"/>
    <w:rsid w:val="00E35CD1"/>
    <w:rsid w:val="00E433A9"/>
    <w:rsid w:val="00E51D3D"/>
    <w:rsid w:val="00E55962"/>
    <w:rsid w:val="00E6291C"/>
    <w:rsid w:val="00E64D11"/>
    <w:rsid w:val="00E72520"/>
    <w:rsid w:val="00E84163"/>
    <w:rsid w:val="00E9678E"/>
    <w:rsid w:val="00EB35DC"/>
    <w:rsid w:val="00ED01A6"/>
    <w:rsid w:val="00EF3F7F"/>
    <w:rsid w:val="00EF4325"/>
    <w:rsid w:val="00EF6685"/>
    <w:rsid w:val="00F002B2"/>
    <w:rsid w:val="00F148F3"/>
    <w:rsid w:val="00F22373"/>
    <w:rsid w:val="00F259BE"/>
    <w:rsid w:val="00F30869"/>
    <w:rsid w:val="00F4081E"/>
    <w:rsid w:val="00F5042C"/>
    <w:rsid w:val="00F642F1"/>
    <w:rsid w:val="00F72BF9"/>
    <w:rsid w:val="00F76E59"/>
    <w:rsid w:val="00F811B7"/>
    <w:rsid w:val="00FA1C25"/>
    <w:rsid w:val="00FB25D9"/>
    <w:rsid w:val="00FC4AC1"/>
    <w:rsid w:val="00FD0272"/>
    <w:rsid w:val="00FD43E3"/>
    <w:rsid w:val="00FE2BE9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8B7F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B325F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D0EB4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semiHidden/>
    <w:rsid w:val="008B7F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lnweb">
    <w:name w:val="Normal (Web)"/>
    <w:basedOn w:val="Normln"/>
    <w:uiPriority w:val="99"/>
    <w:unhideWhenUsed/>
    <w:rsid w:val="00232F3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4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EC1AC-8705-4894-AABC-F08A68555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2001</Words>
  <Characters>11811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2</cp:revision>
  <cp:lastPrinted>2014-10-29T10:09:00Z</cp:lastPrinted>
  <dcterms:created xsi:type="dcterms:W3CDTF">2022-01-12T09:24:00Z</dcterms:created>
  <dcterms:modified xsi:type="dcterms:W3CDTF">2022-01-12T09:24:00Z</dcterms:modified>
</cp:coreProperties>
</file>